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7E6D7" w14:textId="30F9A5CF" w:rsidR="00133EE0" w:rsidRPr="00133EE0" w:rsidRDefault="00484D2A" w:rsidP="00133EE0">
      <w:pPr>
        <w:spacing w:after="0" w:line="240" w:lineRule="auto"/>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TARIFF CONTROL NO. 56864</w:t>
      </w:r>
    </w:p>
    <w:p w14:paraId="217F89C5" w14:textId="77777777" w:rsidR="00133EE0" w:rsidRPr="00133EE0" w:rsidRDefault="00133EE0" w:rsidP="00133EE0">
      <w:pPr>
        <w:spacing w:after="0" w:line="240" w:lineRule="auto"/>
        <w:jc w:val="center"/>
        <w:rPr>
          <w:rFonts w:ascii="Times New Roman" w:eastAsia="Times New Roman" w:hAnsi="Times New Roman" w:cs="Times New Roman"/>
          <w:b/>
          <w:sz w:val="24"/>
          <w:szCs w:val="20"/>
        </w:rPr>
      </w:pPr>
    </w:p>
    <w:tbl>
      <w:tblPr>
        <w:tblW w:w="0" w:type="auto"/>
        <w:tblLook w:val="01E0" w:firstRow="1" w:lastRow="1" w:firstColumn="1" w:lastColumn="1" w:noHBand="0" w:noVBand="0"/>
      </w:tblPr>
      <w:tblGrid>
        <w:gridCol w:w="4590"/>
        <w:gridCol w:w="450"/>
        <w:gridCol w:w="4320"/>
      </w:tblGrid>
      <w:tr w:rsidR="00484D2A" w:rsidRPr="00484D2A" w14:paraId="1343DA7C" w14:textId="77777777" w:rsidTr="00595805">
        <w:trPr>
          <w:trHeight w:val="576"/>
        </w:trPr>
        <w:tc>
          <w:tcPr>
            <w:tcW w:w="4590" w:type="dxa"/>
          </w:tcPr>
          <w:p w14:paraId="75F76CB9" w14:textId="77777777" w:rsidR="00484D2A" w:rsidRPr="00484D2A" w:rsidRDefault="00484D2A" w:rsidP="00484D2A">
            <w:pPr>
              <w:tabs>
                <w:tab w:val="left" w:pos="3375"/>
              </w:tabs>
              <w:spacing w:after="0" w:line="240" w:lineRule="auto"/>
              <w:rPr>
                <w:rFonts w:ascii="Times New Roman" w:eastAsia="Times New Roman" w:hAnsi="Times New Roman" w:cs="Times New Roman"/>
                <w:b/>
                <w:sz w:val="24"/>
                <w:szCs w:val="20"/>
                <w14:ligatures w14:val="standardContextual"/>
              </w:rPr>
            </w:pPr>
            <w:r w:rsidRPr="00484D2A">
              <w:rPr>
                <w:rFonts w:ascii="Times New Roman" w:eastAsia="Times New Roman" w:hAnsi="Times New Roman" w:cs="Times New Roman"/>
                <w:b/>
                <w:caps/>
                <w:sz w:val="24"/>
                <w:szCs w:val="20"/>
                <w14:ligatures w14:val="standardContextual"/>
              </w:rPr>
              <w:t>APPLICATION OF GIDEON WATER LLC FOR TARIFF REVISIONS</w:t>
            </w:r>
          </w:p>
        </w:tc>
        <w:tc>
          <w:tcPr>
            <w:tcW w:w="450" w:type="dxa"/>
            <w:noWrap/>
          </w:tcPr>
          <w:p w14:paraId="3012E83A" w14:textId="77777777" w:rsidR="00484D2A" w:rsidRPr="00484D2A" w:rsidRDefault="00484D2A" w:rsidP="00484D2A">
            <w:pPr>
              <w:spacing w:after="0" w:line="240" w:lineRule="auto"/>
              <w:jc w:val="both"/>
              <w:rPr>
                <w:rFonts w:ascii="Times New Roman" w:eastAsia="Times New Roman" w:hAnsi="Times New Roman" w:cs="Times New Roman"/>
                <w:b/>
                <w:sz w:val="24"/>
                <w:szCs w:val="20"/>
                <w14:ligatures w14:val="standardContextual"/>
              </w:rPr>
            </w:pPr>
            <w:r w:rsidRPr="00484D2A">
              <w:rPr>
                <w:rFonts w:ascii="Times New Roman" w:eastAsia="Times New Roman" w:hAnsi="Times New Roman" w:cs="Times New Roman"/>
                <w:b/>
                <w:sz w:val="24"/>
                <w:szCs w:val="20"/>
                <w14:ligatures w14:val="standardContextual"/>
              </w:rPr>
              <w:t>§</w:t>
            </w:r>
          </w:p>
          <w:p w14:paraId="6063BC94" w14:textId="77777777" w:rsidR="00484D2A" w:rsidRPr="00484D2A" w:rsidRDefault="00484D2A" w:rsidP="00484D2A">
            <w:pPr>
              <w:spacing w:after="0" w:line="240" w:lineRule="auto"/>
              <w:jc w:val="both"/>
              <w:rPr>
                <w:rFonts w:ascii="Times New Roman" w:eastAsia="Times New Roman" w:hAnsi="Times New Roman" w:cs="Times New Roman"/>
                <w:b/>
                <w:sz w:val="24"/>
                <w:szCs w:val="20"/>
                <w14:ligatures w14:val="standardContextual"/>
              </w:rPr>
            </w:pPr>
            <w:r w:rsidRPr="00484D2A">
              <w:rPr>
                <w:rFonts w:ascii="Times New Roman" w:eastAsia="Times New Roman" w:hAnsi="Times New Roman" w:cs="Times New Roman"/>
                <w:b/>
                <w:sz w:val="24"/>
                <w:szCs w:val="20"/>
                <w14:ligatures w14:val="standardContextual"/>
              </w:rPr>
              <w:t>§</w:t>
            </w:r>
          </w:p>
          <w:p w14:paraId="6D466CDA" w14:textId="77777777" w:rsidR="00484D2A" w:rsidRPr="00484D2A" w:rsidRDefault="00484D2A" w:rsidP="00484D2A">
            <w:pPr>
              <w:spacing w:after="0" w:line="240" w:lineRule="auto"/>
              <w:jc w:val="both"/>
              <w:rPr>
                <w:rFonts w:ascii="Times New Roman" w:eastAsia="Times New Roman" w:hAnsi="Times New Roman" w:cs="Times New Roman"/>
                <w:b/>
                <w:sz w:val="24"/>
                <w:szCs w:val="20"/>
                <w14:ligatures w14:val="standardContextual"/>
              </w:rPr>
            </w:pPr>
            <w:r w:rsidRPr="00484D2A">
              <w:rPr>
                <w:rFonts w:ascii="Times New Roman" w:eastAsia="Times New Roman" w:hAnsi="Times New Roman" w:cs="Times New Roman"/>
                <w:b/>
                <w:sz w:val="24"/>
                <w:szCs w:val="20"/>
                <w14:ligatures w14:val="standardContextual"/>
              </w:rPr>
              <w:t>§</w:t>
            </w:r>
          </w:p>
        </w:tc>
        <w:tc>
          <w:tcPr>
            <w:tcW w:w="4320" w:type="dxa"/>
          </w:tcPr>
          <w:p w14:paraId="41CAE766" w14:textId="77777777" w:rsidR="00484D2A" w:rsidRPr="00484D2A" w:rsidRDefault="00484D2A" w:rsidP="00484D2A">
            <w:pPr>
              <w:tabs>
                <w:tab w:val="center" w:pos="4770"/>
                <w:tab w:val="left" w:pos="5400"/>
              </w:tabs>
              <w:spacing w:after="0" w:line="240" w:lineRule="auto"/>
              <w:jc w:val="center"/>
              <w:rPr>
                <w:rFonts w:ascii="Times New Roman" w:eastAsia="Times New Roman" w:hAnsi="Times New Roman" w:cs="Times New Roman"/>
                <w:b/>
                <w:bCs/>
                <w:caps/>
                <w:sz w:val="24"/>
                <w:szCs w:val="20"/>
                <w14:ligatures w14:val="standardContextual"/>
              </w:rPr>
            </w:pPr>
            <w:r w:rsidRPr="00484D2A">
              <w:rPr>
                <w:rFonts w:ascii="Times New Roman" w:eastAsia="Times New Roman" w:hAnsi="Times New Roman" w:cs="Times New Roman"/>
                <w:b/>
                <w:bCs/>
                <w:caps/>
                <w:sz w:val="24"/>
                <w:szCs w:val="20"/>
                <w14:ligatures w14:val="standardContextual"/>
              </w:rPr>
              <w:t>PUBLIC UTILITY COMMISSION</w:t>
            </w:r>
          </w:p>
          <w:p w14:paraId="201C05CE" w14:textId="77777777" w:rsidR="00484D2A" w:rsidRPr="00484D2A" w:rsidRDefault="00484D2A" w:rsidP="00484D2A">
            <w:pPr>
              <w:tabs>
                <w:tab w:val="center" w:pos="4770"/>
                <w:tab w:val="left" w:pos="5400"/>
              </w:tabs>
              <w:spacing w:after="0" w:line="240" w:lineRule="auto"/>
              <w:jc w:val="center"/>
              <w:rPr>
                <w:rFonts w:ascii="Times New Roman" w:eastAsia="Times New Roman" w:hAnsi="Times New Roman" w:cs="Times New Roman"/>
                <w:b/>
                <w:bCs/>
                <w:caps/>
                <w:sz w:val="24"/>
                <w:szCs w:val="20"/>
                <w14:ligatures w14:val="standardContextual"/>
              </w:rPr>
            </w:pPr>
          </w:p>
          <w:p w14:paraId="6E1769D4" w14:textId="77777777" w:rsidR="00484D2A" w:rsidRPr="00484D2A" w:rsidRDefault="00484D2A" w:rsidP="00484D2A">
            <w:pPr>
              <w:tabs>
                <w:tab w:val="center" w:pos="4770"/>
                <w:tab w:val="left" w:pos="5400"/>
              </w:tabs>
              <w:spacing w:after="0" w:line="240" w:lineRule="auto"/>
              <w:jc w:val="center"/>
              <w:rPr>
                <w:rFonts w:ascii="Times New Roman" w:eastAsia="Times New Roman" w:hAnsi="Times New Roman" w:cs="Times New Roman"/>
                <w:b/>
                <w:bCs/>
                <w:caps/>
                <w:sz w:val="24"/>
                <w:szCs w:val="20"/>
                <w14:ligatures w14:val="standardContextual"/>
              </w:rPr>
            </w:pPr>
            <w:r w:rsidRPr="00484D2A">
              <w:rPr>
                <w:rFonts w:ascii="Times New Roman" w:eastAsia="Times New Roman" w:hAnsi="Times New Roman" w:cs="Times New Roman"/>
                <w:b/>
                <w:bCs/>
                <w:caps/>
                <w:sz w:val="24"/>
                <w:szCs w:val="20"/>
                <w14:ligatures w14:val="standardContextual"/>
              </w:rPr>
              <w:t>OF TEXAS</w:t>
            </w:r>
          </w:p>
        </w:tc>
      </w:tr>
    </w:tbl>
    <w:p w14:paraId="304F9D45" w14:textId="77777777" w:rsidR="00EE6F80" w:rsidRDefault="00EE6F80" w:rsidP="00EE6F80">
      <w:pPr>
        <w:keepNext/>
        <w:spacing w:after="0" w:line="240" w:lineRule="auto"/>
        <w:jc w:val="center"/>
        <w:rPr>
          <w:rFonts w:ascii="Times New Roman" w:eastAsia="Times New Roman" w:hAnsi="Times New Roman" w:cs="Times New Roman"/>
          <w:b/>
          <w:caps/>
          <w:sz w:val="24"/>
          <w:szCs w:val="24"/>
        </w:rPr>
      </w:pPr>
    </w:p>
    <w:p w14:paraId="403D6ED9" w14:textId="04C098AD" w:rsidR="00EE6F80" w:rsidRPr="00EE6F80" w:rsidRDefault="005F4163" w:rsidP="00EE6F80">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JOINT MOTION TO ADMIT EVIDENCE AND PROPOSED </w:t>
      </w:r>
      <w:r w:rsidR="00EC5526">
        <w:rPr>
          <w:rFonts w:ascii="Times New Roman" w:eastAsia="Times New Roman" w:hAnsi="Times New Roman" w:cs="Times New Roman"/>
          <w:b/>
          <w:caps/>
          <w:sz w:val="24"/>
          <w:szCs w:val="24"/>
        </w:rPr>
        <w:t>Notice of approval</w:t>
      </w:r>
    </w:p>
    <w:p w14:paraId="0FD245EA" w14:textId="77777777" w:rsidR="00EE6F80" w:rsidRPr="00EE6F80" w:rsidRDefault="00EE6F80" w:rsidP="00EE6F80">
      <w:pPr>
        <w:keepNext/>
        <w:spacing w:after="0" w:line="240" w:lineRule="auto"/>
        <w:jc w:val="center"/>
        <w:rPr>
          <w:rFonts w:ascii="Times New Roman" w:eastAsia="Times New Roman" w:hAnsi="Times New Roman" w:cs="Times New Roman"/>
          <w:b/>
          <w:caps/>
          <w:sz w:val="24"/>
          <w:szCs w:val="18"/>
        </w:rPr>
      </w:pPr>
    </w:p>
    <w:p w14:paraId="066E17B1" w14:textId="5DED9611" w:rsidR="00484D2A" w:rsidRPr="00484D2A" w:rsidRDefault="00484D2A" w:rsidP="00484D2A">
      <w:pPr>
        <w:spacing w:after="0" w:line="360" w:lineRule="auto"/>
        <w:ind w:firstLine="720"/>
        <w:jc w:val="both"/>
        <w:textAlignment w:val="baseline"/>
        <w:rPr>
          <w:rFonts w:ascii="Times New Roman" w:eastAsia="Times New Roman" w:hAnsi="Times New Roman" w:cs="Times New Roman"/>
          <w:sz w:val="24"/>
          <w:szCs w:val="24"/>
          <w14:ligatures w14:val="standardContextual"/>
        </w:rPr>
      </w:pPr>
      <w:r w:rsidRPr="00484D2A">
        <w:rPr>
          <w:rFonts w:ascii="Times New Roman" w:eastAsia="Times New Roman" w:hAnsi="Times New Roman" w:cs="Times New Roman"/>
          <w:sz w:val="24"/>
          <w:szCs w:val="24"/>
          <w14:ligatures w14:val="standardContextual"/>
        </w:rPr>
        <w:t>On July 24, 2024, Gideon Water LLC (Gideon Water) filed an application for a tariff revision under 16 Texas Administrative Code (TAC) § 24.25(b)(3). Gideon Water seeks to revise its tariff to reflect that zero gallons are included in its monthly minimum charge</w:t>
      </w:r>
      <w:r w:rsidR="00A344BC">
        <w:rPr>
          <w:rFonts w:ascii="Times New Roman" w:eastAsia="Times New Roman" w:hAnsi="Times New Roman" w:cs="Times New Roman"/>
          <w:sz w:val="24"/>
          <w:szCs w:val="24"/>
          <w14:ligatures w14:val="standardContextual"/>
        </w:rPr>
        <w:t>.</w:t>
      </w:r>
      <w:r w:rsidRPr="00484D2A">
        <w:rPr>
          <w:rFonts w:ascii="Times New Roman" w:eastAsia="Times New Roman" w:hAnsi="Times New Roman" w:cs="Times New Roman"/>
          <w:sz w:val="24"/>
          <w:szCs w:val="24"/>
          <w14:ligatures w14:val="standardContextual"/>
        </w:rPr>
        <w:t xml:space="preserve"> </w:t>
      </w:r>
      <w:r w:rsidR="00A344BC">
        <w:rPr>
          <w:rFonts w:ascii="Times New Roman" w:eastAsia="Times New Roman" w:hAnsi="Times New Roman" w:cs="Times New Roman"/>
          <w:sz w:val="24"/>
          <w:szCs w:val="24"/>
          <w14:ligatures w14:val="standardContextual"/>
        </w:rPr>
        <w:t>Specifically,</w:t>
      </w:r>
      <w:r w:rsidR="00CA2C70">
        <w:rPr>
          <w:rFonts w:ascii="Times New Roman" w:eastAsia="Times New Roman" w:hAnsi="Times New Roman" w:cs="Times New Roman"/>
          <w:sz w:val="24"/>
          <w:szCs w:val="24"/>
          <w14:ligatures w14:val="standardContextual"/>
        </w:rPr>
        <w:t xml:space="preserve"> the tariff approved</w:t>
      </w:r>
      <w:r w:rsidR="00A344BC">
        <w:rPr>
          <w:rFonts w:ascii="Times New Roman" w:eastAsia="Times New Roman" w:hAnsi="Times New Roman" w:cs="Times New Roman"/>
          <w:sz w:val="24"/>
          <w:szCs w:val="24"/>
          <w14:ligatures w14:val="standardContextual"/>
        </w:rPr>
        <w:t xml:space="preserve"> in Docket No. 53485 inadvertently stated that 10,000 gallons are included for all meter sizes on the monthly minimum charge.</w:t>
      </w:r>
      <w:r w:rsidR="00A344BC">
        <w:rPr>
          <w:rStyle w:val="FootnoteReference"/>
          <w:rFonts w:ascii="Times New Roman" w:eastAsia="Times New Roman" w:hAnsi="Times New Roman" w:cs="Times New Roman"/>
          <w:sz w:val="24"/>
          <w:szCs w:val="24"/>
          <w14:ligatures w14:val="standardContextual"/>
        </w:rPr>
        <w:footnoteReference w:id="1"/>
      </w:r>
    </w:p>
    <w:p w14:paraId="488F94ED" w14:textId="6F59A77D" w:rsidR="00484D2A" w:rsidRPr="00484D2A" w:rsidRDefault="00484D2A" w:rsidP="00484D2A">
      <w:pPr>
        <w:spacing w:after="0" w:line="360" w:lineRule="auto"/>
        <w:ind w:firstLine="720"/>
        <w:jc w:val="both"/>
        <w:textAlignment w:val="baseline"/>
        <w:rPr>
          <w:rFonts w:ascii="Times New Roman" w:eastAsia="Times New Roman" w:hAnsi="Times New Roman" w:cs="Times New Roman"/>
          <w:color w:val="000000"/>
          <w:sz w:val="24"/>
          <w:szCs w:val="24"/>
          <w14:ligatures w14:val="standardContextual"/>
        </w:rPr>
      </w:pPr>
      <w:r w:rsidRPr="00484D2A">
        <w:rPr>
          <w:rFonts w:ascii="Times New Roman" w:eastAsia="Times New Roman" w:hAnsi="Times New Roman" w:cs="Times New Roman"/>
          <w:sz w:val="24"/>
          <w:szCs w:val="24"/>
          <w14:ligatures w14:val="standardContextual"/>
        </w:rPr>
        <w:t xml:space="preserve">On </w:t>
      </w:r>
      <w:r>
        <w:rPr>
          <w:rFonts w:ascii="Times New Roman" w:eastAsia="Times New Roman" w:hAnsi="Times New Roman" w:cs="Times New Roman"/>
          <w:sz w:val="24"/>
          <w:szCs w:val="24"/>
          <w14:ligatures w14:val="standardContextual"/>
        </w:rPr>
        <w:t>September 30</w:t>
      </w:r>
      <w:r w:rsidRPr="00484D2A">
        <w:rPr>
          <w:rFonts w:ascii="Times New Roman" w:eastAsia="Times New Roman" w:hAnsi="Times New Roman" w:cs="Times New Roman"/>
          <w:sz w:val="24"/>
          <w:szCs w:val="24"/>
          <w14:ligatures w14:val="standardContextual"/>
        </w:rPr>
        <w:t xml:space="preserve">, 2024, the administrative law judge filed Order No. </w:t>
      </w:r>
      <w:r>
        <w:rPr>
          <w:rFonts w:ascii="Times New Roman" w:eastAsia="Times New Roman" w:hAnsi="Times New Roman" w:cs="Times New Roman"/>
          <w:sz w:val="24"/>
          <w:szCs w:val="24"/>
          <w14:ligatures w14:val="standardContextual"/>
        </w:rPr>
        <w:t>3</w:t>
      </w:r>
      <w:r w:rsidRPr="00484D2A">
        <w:rPr>
          <w:rFonts w:ascii="Times New Roman" w:eastAsia="Times New Roman" w:hAnsi="Times New Roman" w:cs="Times New Roman"/>
          <w:sz w:val="24"/>
          <w:szCs w:val="24"/>
          <w14:ligatures w14:val="standardContextual"/>
        </w:rPr>
        <w:t xml:space="preserve">, directing </w:t>
      </w:r>
      <w:r>
        <w:rPr>
          <w:rFonts w:ascii="Times New Roman" w:eastAsia="Times New Roman" w:hAnsi="Times New Roman" w:cs="Times New Roman"/>
          <w:sz w:val="24"/>
          <w:szCs w:val="24"/>
          <w14:ligatures w14:val="standardContextual"/>
        </w:rPr>
        <w:t xml:space="preserve">Gideon Water and </w:t>
      </w:r>
      <w:r w:rsidRPr="00484D2A">
        <w:rPr>
          <w:rFonts w:ascii="Times New Roman" w:eastAsia="Times New Roman" w:hAnsi="Times New Roman" w:cs="Times New Roman"/>
          <w:sz w:val="24"/>
          <w:szCs w:val="24"/>
          <w14:ligatures w14:val="standardContextual"/>
        </w:rPr>
        <w:t xml:space="preserve">the Staff (Staff) of the Public Utility Commission of Texas (Commission) </w:t>
      </w:r>
      <w:r>
        <w:rPr>
          <w:rFonts w:ascii="Times New Roman" w:eastAsia="Times New Roman" w:hAnsi="Times New Roman" w:cs="Times New Roman"/>
          <w:sz w:val="24"/>
          <w:szCs w:val="24"/>
          <w14:ligatures w14:val="standardContextual"/>
        </w:rPr>
        <w:t xml:space="preserve">(collectively the Parties) </w:t>
      </w:r>
      <w:r w:rsidRPr="00484D2A">
        <w:rPr>
          <w:rFonts w:ascii="Times New Roman" w:eastAsia="Times New Roman" w:hAnsi="Times New Roman" w:cs="Times New Roman"/>
          <w:sz w:val="24"/>
          <w:szCs w:val="24"/>
          <w14:ligatures w14:val="standardContextual"/>
        </w:rPr>
        <w:t xml:space="preserve">to file </w:t>
      </w:r>
      <w:r>
        <w:rPr>
          <w:rFonts w:ascii="Times New Roman" w:eastAsia="Times New Roman" w:hAnsi="Times New Roman" w:cs="Times New Roman"/>
          <w:sz w:val="24"/>
          <w:szCs w:val="24"/>
          <w14:ligatures w14:val="standardContextual"/>
        </w:rPr>
        <w:t>a joint motion to admit evidence</w:t>
      </w:r>
      <w:r w:rsidRPr="00484D2A">
        <w:rPr>
          <w:rFonts w:ascii="Times New Roman" w:eastAsia="Times New Roman" w:hAnsi="Times New Roman" w:cs="Times New Roman"/>
          <w:sz w:val="24"/>
          <w:szCs w:val="24"/>
          <w14:ligatures w14:val="standardContextual"/>
        </w:rPr>
        <w:t xml:space="preserve"> </w:t>
      </w:r>
      <w:r>
        <w:rPr>
          <w:rFonts w:ascii="Times New Roman" w:eastAsia="Times New Roman" w:hAnsi="Times New Roman" w:cs="Times New Roman"/>
          <w:sz w:val="24"/>
          <w:szCs w:val="24"/>
          <w14:ligatures w14:val="standardContextual"/>
        </w:rPr>
        <w:t xml:space="preserve">and proposed order </w:t>
      </w:r>
      <w:r w:rsidRPr="00484D2A">
        <w:rPr>
          <w:rFonts w:ascii="Times New Roman" w:eastAsia="Times New Roman" w:hAnsi="Times New Roman" w:cs="Times New Roman"/>
          <w:sz w:val="24"/>
          <w:szCs w:val="24"/>
          <w14:ligatures w14:val="standardContextual"/>
        </w:rPr>
        <w:t xml:space="preserve">by </w:t>
      </w:r>
      <w:r>
        <w:rPr>
          <w:rFonts w:ascii="Times New Roman" w:eastAsia="Times New Roman" w:hAnsi="Times New Roman" w:cs="Times New Roman"/>
          <w:sz w:val="24"/>
          <w:szCs w:val="24"/>
          <w14:ligatures w14:val="standardContextual"/>
        </w:rPr>
        <w:t>October 7</w:t>
      </w:r>
      <w:r w:rsidRPr="00484D2A">
        <w:rPr>
          <w:rFonts w:ascii="Times New Roman" w:eastAsia="Times New Roman" w:hAnsi="Times New Roman" w:cs="Times New Roman"/>
          <w:sz w:val="24"/>
          <w:szCs w:val="24"/>
          <w14:ligatures w14:val="standardContextual"/>
        </w:rPr>
        <w:t>, 2024. Therefore, this pleading is timely filed</w:t>
      </w:r>
      <w:r w:rsidRPr="00484D2A">
        <w:rPr>
          <w:rFonts w:ascii="Times New Roman" w:eastAsia="Times New Roman" w:hAnsi="Times New Roman" w:cs="Times New Roman"/>
          <w:color w:val="000000"/>
          <w:sz w:val="24"/>
          <w:szCs w:val="24"/>
          <w14:ligatures w14:val="standardContextual"/>
        </w:rPr>
        <w:t>.</w:t>
      </w:r>
    </w:p>
    <w:p w14:paraId="30A5E544" w14:textId="77777777" w:rsidR="00DB4881" w:rsidRPr="00DB4881" w:rsidRDefault="00DB4881" w:rsidP="00DB4881">
      <w:pPr>
        <w:spacing w:after="0" w:line="360" w:lineRule="auto"/>
        <w:ind w:firstLine="720"/>
        <w:jc w:val="both"/>
        <w:rPr>
          <w:rFonts w:ascii="Times New Roman" w:hAnsi="Times New Roman" w:cs="Times New Roman"/>
          <w:sz w:val="24"/>
          <w:szCs w:val="24"/>
        </w:rPr>
      </w:pPr>
    </w:p>
    <w:p w14:paraId="5847793A" w14:textId="31FA36B0" w:rsidR="00BC13F3" w:rsidRDefault="00BC13F3" w:rsidP="00321664">
      <w:pPr>
        <w:widowControl w:val="0"/>
        <w:numPr>
          <w:ilvl w:val="0"/>
          <w:numId w:val="6"/>
        </w:numPr>
        <w:spacing w:after="0" w:line="360" w:lineRule="auto"/>
        <w:ind w:left="0"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JOINT MOTION TO ADMIT EVIDENCE</w:t>
      </w:r>
    </w:p>
    <w:p w14:paraId="50F6BE39" w14:textId="09E14D73" w:rsidR="00BC13F3" w:rsidRPr="00BC13F3" w:rsidRDefault="00BC13F3" w:rsidP="00627873">
      <w:pPr>
        <w:widowControl w:val="0"/>
        <w:spacing w:after="0" w:line="360" w:lineRule="auto"/>
        <w:ind w:right="-547" w:firstLine="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The Parties respectfully request that the following items be admitted into evidence:</w:t>
      </w:r>
    </w:p>
    <w:p w14:paraId="05E4D9BF" w14:textId="3476B13D" w:rsidR="00BC13F3" w:rsidRDefault="00B04C42"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bookmarkStart w:id="0" w:name="_Hlk155629834"/>
      <w:r>
        <w:rPr>
          <w:rFonts w:ascii="Times New Roman" w:eastAsia="Times New Roman" w:hAnsi="Times New Roman" w:cs="Times New Roman"/>
          <w:bCs/>
          <w:snapToGrid w:val="0"/>
          <w:sz w:val="24"/>
          <w:szCs w:val="20"/>
        </w:rPr>
        <w:t>The a</w:t>
      </w:r>
      <w:r w:rsidR="00A344BC">
        <w:rPr>
          <w:rFonts w:ascii="Times New Roman" w:eastAsia="Times New Roman" w:hAnsi="Times New Roman" w:cs="Times New Roman"/>
          <w:bCs/>
          <w:snapToGrid w:val="0"/>
          <w:sz w:val="24"/>
          <w:szCs w:val="20"/>
        </w:rPr>
        <w:t xml:space="preserve">pplication of Gideon Water </w:t>
      </w:r>
      <w:r w:rsidR="00331E7C">
        <w:rPr>
          <w:rFonts w:ascii="Times New Roman" w:eastAsia="Times New Roman" w:hAnsi="Times New Roman" w:cs="Times New Roman"/>
          <w:bCs/>
          <w:snapToGrid w:val="0"/>
          <w:sz w:val="24"/>
          <w:szCs w:val="20"/>
        </w:rPr>
        <w:t xml:space="preserve">LLC </w:t>
      </w:r>
      <w:r w:rsidR="00A344BC">
        <w:rPr>
          <w:rFonts w:ascii="Times New Roman" w:eastAsia="Times New Roman" w:hAnsi="Times New Roman" w:cs="Times New Roman"/>
          <w:bCs/>
          <w:snapToGrid w:val="0"/>
          <w:sz w:val="24"/>
          <w:szCs w:val="20"/>
        </w:rPr>
        <w:t xml:space="preserve">for </w:t>
      </w:r>
      <w:r w:rsidR="00331E7C">
        <w:rPr>
          <w:rFonts w:ascii="Times New Roman" w:eastAsia="Times New Roman" w:hAnsi="Times New Roman" w:cs="Times New Roman"/>
          <w:bCs/>
          <w:snapToGrid w:val="0"/>
          <w:sz w:val="24"/>
          <w:szCs w:val="20"/>
        </w:rPr>
        <w:t>t</w:t>
      </w:r>
      <w:r w:rsidR="00A344BC">
        <w:rPr>
          <w:rFonts w:ascii="Times New Roman" w:eastAsia="Times New Roman" w:hAnsi="Times New Roman" w:cs="Times New Roman"/>
          <w:bCs/>
          <w:snapToGrid w:val="0"/>
          <w:sz w:val="24"/>
          <w:szCs w:val="20"/>
        </w:rPr>
        <w:t xml:space="preserve">ariff </w:t>
      </w:r>
      <w:r w:rsidR="00331E7C">
        <w:rPr>
          <w:rFonts w:ascii="Times New Roman" w:eastAsia="Times New Roman" w:hAnsi="Times New Roman" w:cs="Times New Roman"/>
          <w:bCs/>
          <w:snapToGrid w:val="0"/>
          <w:sz w:val="24"/>
          <w:szCs w:val="20"/>
        </w:rPr>
        <w:t>r</w:t>
      </w:r>
      <w:r w:rsidR="00A344BC">
        <w:rPr>
          <w:rFonts w:ascii="Times New Roman" w:eastAsia="Times New Roman" w:hAnsi="Times New Roman" w:cs="Times New Roman"/>
          <w:bCs/>
          <w:snapToGrid w:val="0"/>
          <w:sz w:val="24"/>
          <w:szCs w:val="20"/>
        </w:rPr>
        <w:t xml:space="preserve">evisions </w:t>
      </w:r>
      <w:r w:rsidR="00BC13F3" w:rsidRPr="00BC13F3">
        <w:rPr>
          <w:rFonts w:ascii="Times New Roman" w:eastAsia="Times New Roman" w:hAnsi="Times New Roman" w:cs="Times New Roman"/>
          <w:bCs/>
          <w:snapToGrid w:val="0"/>
          <w:sz w:val="24"/>
          <w:szCs w:val="20"/>
        </w:rPr>
        <w:t xml:space="preserve">filed on </w:t>
      </w:r>
      <w:r w:rsidR="00331E7C">
        <w:rPr>
          <w:rFonts w:ascii="Times New Roman" w:eastAsia="Times New Roman" w:hAnsi="Times New Roman" w:cs="Times New Roman"/>
          <w:bCs/>
          <w:snapToGrid w:val="0"/>
          <w:sz w:val="24"/>
          <w:szCs w:val="20"/>
        </w:rPr>
        <w:t>July 24</w:t>
      </w:r>
      <w:r w:rsidR="00883648">
        <w:rPr>
          <w:rFonts w:ascii="Times New Roman" w:eastAsia="Times New Roman" w:hAnsi="Times New Roman" w:cs="Times New Roman"/>
          <w:bCs/>
          <w:snapToGrid w:val="0"/>
          <w:sz w:val="24"/>
          <w:szCs w:val="20"/>
        </w:rPr>
        <w:t>, 2024</w:t>
      </w:r>
      <w:r w:rsidR="00BC13F3" w:rsidRPr="00BC13F3">
        <w:rPr>
          <w:rFonts w:ascii="Times New Roman" w:eastAsia="Times New Roman" w:hAnsi="Times New Roman" w:cs="Times New Roman"/>
          <w:bCs/>
          <w:snapToGrid w:val="0"/>
          <w:sz w:val="24"/>
          <w:szCs w:val="20"/>
        </w:rPr>
        <w:t xml:space="preserve"> (Interchange Item No. </w:t>
      </w:r>
      <w:r w:rsidR="00331E7C">
        <w:rPr>
          <w:rFonts w:ascii="Times New Roman" w:eastAsia="Times New Roman" w:hAnsi="Times New Roman" w:cs="Times New Roman"/>
          <w:bCs/>
          <w:snapToGrid w:val="0"/>
          <w:sz w:val="24"/>
          <w:szCs w:val="20"/>
        </w:rPr>
        <w:t>1</w:t>
      </w:r>
      <w:r w:rsidR="00BC13F3" w:rsidRPr="00BC13F3">
        <w:rPr>
          <w:rFonts w:ascii="Times New Roman" w:eastAsia="Times New Roman" w:hAnsi="Times New Roman" w:cs="Times New Roman"/>
          <w:bCs/>
          <w:snapToGrid w:val="0"/>
          <w:sz w:val="24"/>
          <w:szCs w:val="20"/>
        </w:rPr>
        <w:t>);</w:t>
      </w:r>
    </w:p>
    <w:p w14:paraId="69AD55A2" w14:textId="38B2F688" w:rsidR="00883648" w:rsidRDefault="00BC13F3"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Commission Staff’s</w:t>
      </w:r>
      <w:r w:rsidR="00EE5D98">
        <w:rPr>
          <w:rFonts w:ascii="Times New Roman" w:eastAsia="Times New Roman" w:hAnsi="Times New Roman" w:cs="Times New Roman"/>
          <w:bCs/>
          <w:snapToGrid w:val="0"/>
          <w:sz w:val="24"/>
          <w:szCs w:val="20"/>
        </w:rPr>
        <w:t xml:space="preserve"> </w:t>
      </w:r>
      <w:r w:rsidR="00BD04AB">
        <w:rPr>
          <w:rFonts w:ascii="Times New Roman" w:eastAsia="Times New Roman" w:hAnsi="Times New Roman" w:cs="Times New Roman"/>
          <w:bCs/>
          <w:snapToGrid w:val="0"/>
          <w:sz w:val="24"/>
          <w:szCs w:val="20"/>
        </w:rPr>
        <w:t>r</w:t>
      </w:r>
      <w:r w:rsidRPr="00BC13F3">
        <w:rPr>
          <w:rFonts w:ascii="Times New Roman" w:eastAsia="Times New Roman" w:hAnsi="Times New Roman" w:cs="Times New Roman"/>
          <w:bCs/>
          <w:snapToGrid w:val="0"/>
          <w:sz w:val="24"/>
          <w:szCs w:val="20"/>
        </w:rPr>
        <w:t xml:space="preserve">ecommendation on </w:t>
      </w:r>
      <w:r w:rsidR="00BD04AB">
        <w:rPr>
          <w:rFonts w:ascii="Times New Roman" w:eastAsia="Times New Roman" w:hAnsi="Times New Roman" w:cs="Times New Roman"/>
          <w:bCs/>
          <w:snapToGrid w:val="0"/>
          <w:sz w:val="24"/>
          <w:szCs w:val="20"/>
        </w:rPr>
        <w:t>s</w:t>
      </w:r>
      <w:r w:rsidRPr="00BC13F3">
        <w:rPr>
          <w:rFonts w:ascii="Times New Roman" w:eastAsia="Times New Roman" w:hAnsi="Times New Roman" w:cs="Times New Roman"/>
          <w:bCs/>
          <w:snapToGrid w:val="0"/>
          <w:sz w:val="24"/>
          <w:szCs w:val="20"/>
        </w:rPr>
        <w:t xml:space="preserve">ufficiency of </w:t>
      </w:r>
      <w:r w:rsidR="00331E7C">
        <w:rPr>
          <w:rFonts w:ascii="Times New Roman" w:eastAsia="Times New Roman" w:hAnsi="Times New Roman" w:cs="Times New Roman"/>
          <w:bCs/>
          <w:snapToGrid w:val="0"/>
          <w:sz w:val="24"/>
          <w:szCs w:val="20"/>
        </w:rPr>
        <w:t xml:space="preserve">the application, notice, </w:t>
      </w:r>
      <w:r w:rsidR="00883648">
        <w:rPr>
          <w:rFonts w:ascii="Times New Roman" w:eastAsia="Times New Roman" w:hAnsi="Times New Roman" w:cs="Times New Roman"/>
          <w:bCs/>
          <w:snapToGrid w:val="0"/>
          <w:sz w:val="24"/>
          <w:szCs w:val="20"/>
        </w:rPr>
        <w:t xml:space="preserve">and proposed procedural schedule </w:t>
      </w:r>
      <w:r w:rsidRPr="00BC13F3">
        <w:rPr>
          <w:rFonts w:ascii="Times New Roman" w:eastAsia="Times New Roman" w:hAnsi="Times New Roman" w:cs="Times New Roman"/>
          <w:bCs/>
          <w:snapToGrid w:val="0"/>
          <w:sz w:val="24"/>
          <w:szCs w:val="20"/>
        </w:rPr>
        <w:t xml:space="preserve">filed </w:t>
      </w:r>
      <w:r w:rsidR="002A03A1">
        <w:rPr>
          <w:rFonts w:ascii="Times New Roman" w:eastAsia="Times New Roman" w:hAnsi="Times New Roman" w:cs="Times New Roman"/>
          <w:bCs/>
          <w:snapToGrid w:val="0"/>
          <w:sz w:val="24"/>
          <w:szCs w:val="20"/>
        </w:rPr>
        <w:t xml:space="preserve">on </w:t>
      </w:r>
      <w:r w:rsidR="00331E7C">
        <w:rPr>
          <w:rFonts w:ascii="Times New Roman" w:eastAsia="Times New Roman" w:hAnsi="Times New Roman" w:cs="Times New Roman"/>
          <w:bCs/>
          <w:snapToGrid w:val="0"/>
          <w:sz w:val="24"/>
          <w:szCs w:val="20"/>
        </w:rPr>
        <w:t>August 26</w:t>
      </w:r>
      <w:r w:rsidR="002A03A1">
        <w:rPr>
          <w:rFonts w:ascii="Times New Roman" w:eastAsia="Times New Roman" w:hAnsi="Times New Roman" w:cs="Times New Roman"/>
          <w:bCs/>
          <w:snapToGrid w:val="0"/>
          <w:sz w:val="24"/>
          <w:szCs w:val="20"/>
        </w:rPr>
        <w:t xml:space="preserve">, 2024 </w:t>
      </w:r>
      <w:r w:rsidRPr="00BC13F3">
        <w:rPr>
          <w:rFonts w:ascii="Times New Roman" w:eastAsia="Times New Roman" w:hAnsi="Times New Roman" w:cs="Times New Roman"/>
          <w:bCs/>
          <w:snapToGrid w:val="0"/>
          <w:sz w:val="24"/>
          <w:szCs w:val="20"/>
        </w:rPr>
        <w:t xml:space="preserve">(Interchange Item No. </w:t>
      </w:r>
      <w:r w:rsidR="00883648">
        <w:rPr>
          <w:rFonts w:ascii="Times New Roman" w:eastAsia="Times New Roman" w:hAnsi="Times New Roman" w:cs="Times New Roman"/>
          <w:bCs/>
          <w:snapToGrid w:val="0"/>
          <w:sz w:val="24"/>
          <w:szCs w:val="20"/>
        </w:rPr>
        <w:t>3</w:t>
      </w:r>
      <w:r w:rsidRPr="00BC13F3">
        <w:rPr>
          <w:rFonts w:ascii="Times New Roman" w:eastAsia="Times New Roman" w:hAnsi="Times New Roman" w:cs="Times New Roman"/>
          <w:bCs/>
          <w:snapToGrid w:val="0"/>
          <w:sz w:val="24"/>
          <w:szCs w:val="20"/>
        </w:rPr>
        <w:t>);</w:t>
      </w:r>
      <w:r w:rsidR="006834DD">
        <w:rPr>
          <w:rFonts w:ascii="Times New Roman" w:eastAsia="Times New Roman" w:hAnsi="Times New Roman" w:cs="Times New Roman"/>
          <w:bCs/>
          <w:snapToGrid w:val="0"/>
          <w:sz w:val="24"/>
          <w:szCs w:val="20"/>
        </w:rPr>
        <w:t xml:space="preserve"> </w:t>
      </w:r>
    </w:p>
    <w:p w14:paraId="65A581BB" w14:textId="46C7C7FC" w:rsidR="00BC13F3" w:rsidRDefault="00331E7C"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Gideon Water’s Response to Order No. 2 </w:t>
      </w:r>
      <w:r w:rsidR="00883648">
        <w:rPr>
          <w:rFonts w:ascii="Times New Roman" w:eastAsia="Times New Roman" w:hAnsi="Times New Roman" w:cs="Times New Roman"/>
          <w:bCs/>
          <w:snapToGrid w:val="0"/>
          <w:sz w:val="24"/>
          <w:szCs w:val="20"/>
        </w:rPr>
        <w:t xml:space="preserve">filed on </w:t>
      </w:r>
      <w:r>
        <w:rPr>
          <w:rFonts w:ascii="Times New Roman" w:eastAsia="Times New Roman" w:hAnsi="Times New Roman" w:cs="Times New Roman"/>
          <w:bCs/>
          <w:snapToGrid w:val="0"/>
          <w:sz w:val="24"/>
          <w:szCs w:val="20"/>
        </w:rPr>
        <w:t>September 4</w:t>
      </w:r>
      <w:r w:rsidR="00883648">
        <w:rPr>
          <w:rFonts w:ascii="Times New Roman" w:eastAsia="Times New Roman" w:hAnsi="Times New Roman" w:cs="Times New Roman"/>
          <w:bCs/>
          <w:snapToGrid w:val="0"/>
          <w:sz w:val="24"/>
          <w:szCs w:val="20"/>
        </w:rPr>
        <w:t xml:space="preserve">, 2024 (Interchange Item No. </w:t>
      </w:r>
      <w:r>
        <w:rPr>
          <w:rFonts w:ascii="Times New Roman" w:eastAsia="Times New Roman" w:hAnsi="Times New Roman" w:cs="Times New Roman"/>
          <w:bCs/>
          <w:snapToGrid w:val="0"/>
          <w:sz w:val="24"/>
          <w:szCs w:val="20"/>
        </w:rPr>
        <w:t>5</w:t>
      </w:r>
      <w:r w:rsidR="00883648">
        <w:rPr>
          <w:rFonts w:ascii="Times New Roman" w:eastAsia="Times New Roman" w:hAnsi="Times New Roman" w:cs="Times New Roman"/>
          <w:bCs/>
          <w:snapToGrid w:val="0"/>
          <w:sz w:val="24"/>
          <w:szCs w:val="20"/>
        </w:rPr>
        <w:t xml:space="preserve">); </w:t>
      </w:r>
    </w:p>
    <w:p w14:paraId="6B5ED1DC" w14:textId="1C510A92" w:rsidR="00883648" w:rsidRDefault="00331E7C"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Commission Staff’s recommendation on Gideon Water LLC’s response to Order No. 2 and final recommendation </w:t>
      </w:r>
      <w:r w:rsidR="00883648">
        <w:rPr>
          <w:rFonts w:ascii="Times New Roman" w:eastAsia="Times New Roman" w:hAnsi="Times New Roman" w:cs="Times New Roman"/>
          <w:bCs/>
          <w:snapToGrid w:val="0"/>
          <w:sz w:val="24"/>
          <w:szCs w:val="20"/>
        </w:rPr>
        <w:t xml:space="preserve">filed on </w:t>
      </w:r>
      <w:r>
        <w:rPr>
          <w:rFonts w:ascii="Times New Roman" w:eastAsia="Times New Roman" w:hAnsi="Times New Roman" w:cs="Times New Roman"/>
          <w:bCs/>
          <w:snapToGrid w:val="0"/>
          <w:sz w:val="24"/>
          <w:szCs w:val="20"/>
        </w:rPr>
        <w:t>September 19</w:t>
      </w:r>
      <w:r w:rsidR="00883648">
        <w:rPr>
          <w:rFonts w:ascii="Times New Roman" w:eastAsia="Times New Roman" w:hAnsi="Times New Roman" w:cs="Times New Roman"/>
          <w:bCs/>
          <w:snapToGrid w:val="0"/>
          <w:sz w:val="24"/>
          <w:szCs w:val="20"/>
        </w:rPr>
        <w:t xml:space="preserve">, 2024 (Interchange Item No. </w:t>
      </w:r>
      <w:r>
        <w:rPr>
          <w:rFonts w:ascii="Times New Roman" w:eastAsia="Times New Roman" w:hAnsi="Times New Roman" w:cs="Times New Roman"/>
          <w:bCs/>
          <w:snapToGrid w:val="0"/>
          <w:sz w:val="24"/>
          <w:szCs w:val="20"/>
        </w:rPr>
        <w:t>6</w:t>
      </w:r>
      <w:r w:rsidR="00883648">
        <w:rPr>
          <w:rFonts w:ascii="Times New Roman" w:eastAsia="Times New Roman" w:hAnsi="Times New Roman" w:cs="Times New Roman"/>
          <w:bCs/>
          <w:snapToGrid w:val="0"/>
          <w:sz w:val="24"/>
          <w:szCs w:val="20"/>
        </w:rPr>
        <w:t>); and</w:t>
      </w:r>
    </w:p>
    <w:p w14:paraId="2F4430A7" w14:textId="7426E681" w:rsidR="00BC13F3" w:rsidRDefault="00883648"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The final </w:t>
      </w:r>
      <w:r w:rsidR="00331E7C">
        <w:rPr>
          <w:rFonts w:ascii="Times New Roman" w:eastAsia="Times New Roman" w:hAnsi="Times New Roman" w:cs="Times New Roman"/>
          <w:bCs/>
          <w:snapToGrid w:val="0"/>
          <w:sz w:val="24"/>
          <w:szCs w:val="20"/>
        </w:rPr>
        <w:t xml:space="preserve">tariff </w:t>
      </w:r>
      <w:r>
        <w:rPr>
          <w:rFonts w:ascii="Times New Roman" w:eastAsia="Times New Roman" w:hAnsi="Times New Roman" w:cs="Times New Roman"/>
          <w:bCs/>
          <w:snapToGrid w:val="0"/>
          <w:sz w:val="24"/>
          <w:szCs w:val="20"/>
        </w:rPr>
        <w:t xml:space="preserve">attached to this motion. </w:t>
      </w:r>
    </w:p>
    <w:bookmarkEnd w:id="0"/>
    <w:p w14:paraId="34ED0999" w14:textId="77777777" w:rsidR="000A3455" w:rsidRDefault="000A3455" w:rsidP="00627873">
      <w:pPr>
        <w:widowControl w:val="0"/>
        <w:tabs>
          <w:tab w:val="center" w:pos="0"/>
        </w:tabs>
        <w:spacing w:after="0" w:line="360" w:lineRule="auto"/>
        <w:ind w:right="-547"/>
        <w:rPr>
          <w:rFonts w:ascii="Times New Roman" w:eastAsia="Times New Roman" w:hAnsi="Times New Roman" w:cs="Times New Roman"/>
          <w:bCs/>
          <w:snapToGrid w:val="0"/>
          <w:sz w:val="24"/>
          <w:szCs w:val="20"/>
        </w:rPr>
      </w:pPr>
    </w:p>
    <w:p w14:paraId="436A3E37" w14:textId="77777777" w:rsidR="008144D9" w:rsidRPr="00627873" w:rsidRDefault="008144D9" w:rsidP="00627873">
      <w:pPr>
        <w:widowControl w:val="0"/>
        <w:tabs>
          <w:tab w:val="center" w:pos="0"/>
        </w:tabs>
        <w:spacing w:after="0" w:line="360" w:lineRule="auto"/>
        <w:ind w:right="-547"/>
        <w:rPr>
          <w:rFonts w:ascii="Times New Roman" w:eastAsia="Times New Roman" w:hAnsi="Times New Roman" w:cs="Times New Roman"/>
          <w:bCs/>
          <w:snapToGrid w:val="0"/>
          <w:sz w:val="24"/>
          <w:szCs w:val="20"/>
        </w:rPr>
      </w:pPr>
    </w:p>
    <w:p w14:paraId="7A90FCFB" w14:textId="3D4624BD" w:rsidR="00BC13F3" w:rsidRDefault="00BC13F3" w:rsidP="00321664">
      <w:pPr>
        <w:widowControl w:val="0"/>
        <w:numPr>
          <w:ilvl w:val="0"/>
          <w:numId w:val="6"/>
        </w:numPr>
        <w:spacing w:after="0" w:line="360" w:lineRule="auto"/>
        <w:ind w:left="0"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lastRenderedPageBreak/>
        <w:t xml:space="preserve">JOINT </w:t>
      </w:r>
      <w:r w:rsidR="009B2EB8">
        <w:rPr>
          <w:rFonts w:ascii="Times New Roman" w:eastAsia="Times New Roman" w:hAnsi="Times New Roman" w:cs="Times New Roman"/>
          <w:b/>
          <w:snapToGrid w:val="0"/>
          <w:sz w:val="24"/>
          <w:szCs w:val="20"/>
        </w:rPr>
        <w:t>PROPOSE</w:t>
      </w:r>
      <w:r w:rsidR="00042C2C">
        <w:rPr>
          <w:rFonts w:ascii="Times New Roman" w:eastAsia="Times New Roman" w:hAnsi="Times New Roman" w:cs="Times New Roman"/>
          <w:b/>
          <w:snapToGrid w:val="0"/>
          <w:sz w:val="24"/>
          <w:szCs w:val="20"/>
        </w:rPr>
        <w:t>D</w:t>
      </w:r>
      <w:r w:rsidR="009B2EB8">
        <w:rPr>
          <w:rFonts w:ascii="Times New Roman" w:eastAsia="Times New Roman" w:hAnsi="Times New Roman" w:cs="Times New Roman"/>
          <w:b/>
          <w:snapToGrid w:val="0"/>
          <w:sz w:val="24"/>
          <w:szCs w:val="20"/>
        </w:rPr>
        <w:t xml:space="preserve"> </w:t>
      </w:r>
      <w:r w:rsidR="00883648">
        <w:rPr>
          <w:rFonts w:ascii="Times New Roman" w:eastAsia="Times New Roman" w:hAnsi="Times New Roman" w:cs="Times New Roman"/>
          <w:b/>
          <w:snapToGrid w:val="0"/>
          <w:sz w:val="24"/>
          <w:szCs w:val="20"/>
        </w:rPr>
        <w:t>NOTICE OF APPROVAL</w:t>
      </w:r>
    </w:p>
    <w:p w14:paraId="328C31EA" w14:textId="2A30D2B1" w:rsidR="00401A25" w:rsidRDefault="00121F0C" w:rsidP="000A3455">
      <w:pPr>
        <w:widowControl w:val="0"/>
        <w:spacing w:after="0" w:line="360" w:lineRule="auto"/>
        <w:jc w:val="both"/>
        <w:rPr>
          <w:rFonts w:ascii="Times New Roman" w:eastAsia="Times New Roman" w:hAnsi="Times New Roman" w:cs="Times New Roman"/>
          <w:sz w:val="24"/>
          <w:szCs w:val="24"/>
          <w14:ligatures w14:val="standardContextual"/>
        </w:rPr>
      </w:pPr>
      <w:r>
        <w:rPr>
          <w:rFonts w:ascii="Times New Roman" w:eastAsia="Times New Roman" w:hAnsi="Times New Roman" w:cs="Times New Roman"/>
          <w:bCs/>
          <w:snapToGrid w:val="0"/>
          <w:sz w:val="24"/>
          <w:szCs w:val="20"/>
        </w:rPr>
        <w:tab/>
      </w:r>
      <w:r w:rsidRPr="00121F0C">
        <w:rPr>
          <w:rFonts w:ascii="Times New Roman" w:eastAsia="Times New Roman" w:hAnsi="Times New Roman" w:cs="Times New Roman"/>
          <w:bCs/>
          <w:snapToGrid w:val="0"/>
          <w:sz w:val="24"/>
          <w:szCs w:val="20"/>
        </w:rPr>
        <w:t>The Parties have agreed on the attached Joint Proposed</w:t>
      </w:r>
      <w:r w:rsidR="009B2EB8">
        <w:rPr>
          <w:rFonts w:ascii="Times New Roman" w:eastAsia="Times New Roman" w:hAnsi="Times New Roman" w:cs="Times New Roman"/>
          <w:bCs/>
          <w:snapToGrid w:val="0"/>
          <w:sz w:val="24"/>
          <w:szCs w:val="20"/>
        </w:rPr>
        <w:t xml:space="preserve"> </w:t>
      </w:r>
      <w:r w:rsidR="00171B68">
        <w:rPr>
          <w:rFonts w:ascii="Times New Roman" w:eastAsia="Times New Roman" w:hAnsi="Times New Roman" w:cs="Times New Roman"/>
          <w:bCs/>
          <w:snapToGrid w:val="0"/>
          <w:sz w:val="24"/>
          <w:szCs w:val="20"/>
        </w:rPr>
        <w:t>Notice of Approval</w:t>
      </w:r>
      <w:r w:rsidRPr="00121F0C">
        <w:rPr>
          <w:rFonts w:ascii="Times New Roman" w:eastAsia="Times New Roman" w:hAnsi="Times New Roman" w:cs="Times New Roman"/>
          <w:bCs/>
          <w:snapToGrid w:val="0"/>
          <w:sz w:val="24"/>
          <w:szCs w:val="20"/>
        </w:rPr>
        <w:t>. The Parties respectfully request that the Commission adopt the jointly proposed findings of fact, conclusions of law, and ordering paragraphs</w:t>
      </w:r>
      <w:r w:rsidR="009B2EB8">
        <w:rPr>
          <w:rFonts w:ascii="Times New Roman" w:eastAsia="Times New Roman" w:hAnsi="Times New Roman" w:cs="Times New Roman"/>
          <w:bCs/>
          <w:snapToGrid w:val="0"/>
          <w:sz w:val="24"/>
          <w:szCs w:val="20"/>
        </w:rPr>
        <w:t xml:space="preserve"> and approve the </w:t>
      </w:r>
      <w:r w:rsidR="00171B68">
        <w:rPr>
          <w:rFonts w:ascii="Times New Roman" w:eastAsia="Times New Roman" w:hAnsi="Times New Roman" w:cs="Times New Roman"/>
          <w:bCs/>
          <w:snapToGrid w:val="0"/>
          <w:sz w:val="24"/>
          <w:szCs w:val="20"/>
        </w:rPr>
        <w:t>application</w:t>
      </w:r>
      <w:r w:rsidRPr="00121F0C">
        <w:rPr>
          <w:rFonts w:ascii="Times New Roman" w:eastAsia="Times New Roman" w:hAnsi="Times New Roman" w:cs="Times New Roman"/>
          <w:bCs/>
          <w:snapToGrid w:val="0"/>
          <w:sz w:val="24"/>
          <w:szCs w:val="20"/>
        </w:rPr>
        <w:t>.</w:t>
      </w:r>
      <w:r w:rsidR="00D56CA6">
        <w:rPr>
          <w:rFonts w:ascii="Times New Roman" w:eastAsia="Times New Roman" w:hAnsi="Times New Roman" w:cs="Times New Roman"/>
          <w:bCs/>
          <w:snapToGrid w:val="0"/>
          <w:sz w:val="24"/>
          <w:szCs w:val="20"/>
        </w:rPr>
        <w:t xml:space="preserve"> Further, </w:t>
      </w:r>
      <w:r w:rsidR="00C511E6">
        <w:rPr>
          <w:rFonts w:ascii="Times New Roman" w:eastAsia="Times New Roman" w:hAnsi="Times New Roman" w:cs="Times New Roman"/>
          <w:bCs/>
          <w:snapToGrid w:val="0"/>
          <w:sz w:val="24"/>
          <w:szCs w:val="20"/>
        </w:rPr>
        <w:t xml:space="preserve">while Order No. 3 required the </w:t>
      </w:r>
      <w:r w:rsidR="00E34BC1">
        <w:rPr>
          <w:rFonts w:ascii="Times New Roman" w:eastAsia="Times New Roman" w:hAnsi="Times New Roman" w:cs="Times New Roman"/>
          <w:bCs/>
          <w:snapToGrid w:val="0"/>
          <w:sz w:val="24"/>
          <w:szCs w:val="20"/>
        </w:rPr>
        <w:t>P</w:t>
      </w:r>
      <w:r w:rsidR="00C511E6">
        <w:rPr>
          <w:rFonts w:ascii="Times New Roman" w:eastAsia="Times New Roman" w:hAnsi="Times New Roman" w:cs="Times New Roman"/>
          <w:bCs/>
          <w:snapToGrid w:val="0"/>
          <w:sz w:val="24"/>
          <w:szCs w:val="20"/>
        </w:rPr>
        <w:t xml:space="preserve">arties to file </w:t>
      </w:r>
      <w:r w:rsidR="003F7855">
        <w:rPr>
          <w:rFonts w:ascii="Times New Roman" w:eastAsia="Times New Roman" w:hAnsi="Times New Roman" w:cs="Times New Roman"/>
          <w:bCs/>
          <w:snapToGrid w:val="0"/>
          <w:sz w:val="24"/>
          <w:szCs w:val="20"/>
        </w:rPr>
        <w:t xml:space="preserve">a proposed order, the Parties respectfully request the issuance of a notice of approval in this proceeding. Specifically, the Parties note that the Commission has delegated the authority to the Office of Policy and Docket Management to issue notices of approval for certain uncontested water and sewer matters, including for minor tariff changes that are filed pursuant to 16 TAC </w:t>
      </w:r>
      <w:r w:rsidR="003F7855" w:rsidRPr="00484D2A">
        <w:rPr>
          <w:rFonts w:ascii="Times New Roman" w:eastAsia="Times New Roman" w:hAnsi="Times New Roman" w:cs="Times New Roman"/>
          <w:sz w:val="24"/>
          <w:szCs w:val="24"/>
          <w14:ligatures w14:val="standardContextual"/>
        </w:rPr>
        <w:t>§</w:t>
      </w:r>
      <w:r w:rsidR="003F7855">
        <w:rPr>
          <w:rFonts w:ascii="Times New Roman" w:eastAsia="Times New Roman" w:hAnsi="Times New Roman" w:cs="Times New Roman"/>
          <w:sz w:val="24"/>
          <w:szCs w:val="24"/>
          <w14:ligatures w14:val="standardContextual"/>
        </w:rPr>
        <w:t xml:space="preserve"> 24.25(b)(2).</w:t>
      </w:r>
      <w:r w:rsidR="003F7855">
        <w:rPr>
          <w:rStyle w:val="FootnoteReference"/>
          <w:rFonts w:ascii="Times New Roman" w:eastAsia="Times New Roman" w:hAnsi="Times New Roman" w:cs="Times New Roman"/>
          <w:sz w:val="24"/>
          <w:szCs w:val="24"/>
          <w14:ligatures w14:val="standardContextual"/>
        </w:rPr>
        <w:footnoteReference w:id="2"/>
      </w:r>
      <w:r w:rsidR="00401A25">
        <w:rPr>
          <w:rFonts w:ascii="Times New Roman" w:eastAsia="Times New Roman" w:hAnsi="Times New Roman" w:cs="Times New Roman"/>
          <w:sz w:val="24"/>
          <w:szCs w:val="24"/>
          <w14:ligatures w14:val="standardContextual"/>
        </w:rPr>
        <w:t xml:space="preserve"> </w:t>
      </w:r>
    </w:p>
    <w:p w14:paraId="684EDBC6" w14:textId="3AAC4B78" w:rsidR="00121F0C" w:rsidRDefault="003F7855" w:rsidP="00401A25">
      <w:pPr>
        <w:widowControl w:val="0"/>
        <w:spacing w:after="0" w:line="360" w:lineRule="auto"/>
        <w:ind w:firstLine="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While Gideon Water filed this application pursuant to 16 TAC </w:t>
      </w:r>
      <w:r w:rsidRPr="00484D2A">
        <w:rPr>
          <w:rFonts w:ascii="Times New Roman" w:eastAsia="Times New Roman" w:hAnsi="Times New Roman" w:cs="Times New Roman"/>
          <w:sz w:val="24"/>
          <w:szCs w:val="24"/>
          <w14:ligatures w14:val="standardContextual"/>
        </w:rPr>
        <w:t>§</w:t>
      </w:r>
      <w:r w:rsidR="00BF6C11">
        <w:rPr>
          <w:rFonts w:ascii="Times New Roman" w:eastAsia="Times New Roman" w:hAnsi="Times New Roman" w:cs="Times New Roman"/>
          <w:sz w:val="24"/>
          <w:szCs w:val="24"/>
          <w14:ligatures w14:val="standardContextual"/>
        </w:rPr>
        <w:t> </w:t>
      </w:r>
      <w:r>
        <w:rPr>
          <w:rFonts w:ascii="Times New Roman" w:eastAsia="Times New Roman" w:hAnsi="Times New Roman" w:cs="Times New Roman"/>
          <w:sz w:val="24"/>
          <w:szCs w:val="24"/>
          <w14:ligatures w14:val="standardContextual"/>
        </w:rPr>
        <w:t xml:space="preserve">24.25(b)(3), </w:t>
      </w:r>
      <w:r w:rsidR="00E911D5">
        <w:rPr>
          <w:rFonts w:ascii="Times New Roman" w:eastAsia="Times New Roman" w:hAnsi="Times New Roman" w:cs="Times New Roman"/>
          <w:sz w:val="24"/>
          <w:szCs w:val="24"/>
          <w14:ligatures w14:val="standardContextual"/>
        </w:rPr>
        <w:t xml:space="preserve">the requested revision here is effectively a minor tariff change. </w:t>
      </w:r>
      <w:r w:rsidR="00B16AA9">
        <w:rPr>
          <w:rFonts w:ascii="Times New Roman" w:eastAsia="Times New Roman" w:hAnsi="Times New Roman" w:cs="Times New Roman"/>
          <w:sz w:val="24"/>
          <w:szCs w:val="24"/>
          <w14:ligatures w14:val="standardContextual"/>
        </w:rPr>
        <w:t xml:space="preserve">In the least, it should not be processed differently than a minor tariff change. </w:t>
      </w:r>
      <w:r w:rsidR="00E911D5">
        <w:rPr>
          <w:rFonts w:ascii="Times New Roman" w:eastAsia="Times New Roman" w:hAnsi="Times New Roman" w:cs="Times New Roman"/>
          <w:sz w:val="24"/>
          <w:szCs w:val="24"/>
          <w14:ligatures w14:val="standardContextual"/>
        </w:rPr>
        <w:t xml:space="preserve">Importantly, as noted in Staff’s recommendation, filed on </w:t>
      </w:r>
      <w:r w:rsidR="00E911D5">
        <w:rPr>
          <w:rFonts w:ascii="Times New Roman" w:eastAsia="Times New Roman" w:hAnsi="Times New Roman" w:cs="Times New Roman"/>
          <w:bCs/>
          <w:snapToGrid w:val="0"/>
          <w:sz w:val="24"/>
          <w:szCs w:val="20"/>
        </w:rPr>
        <w:t xml:space="preserve">September 19, 2024, the revision does not </w:t>
      </w:r>
      <w:r w:rsidR="001A6251">
        <w:rPr>
          <w:rFonts w:ascii="Times New Roman" w:eastAsia="Times New Roman" w:hAnsi="Times New Roman" w:cs="Times New Roman"/>
          <w:bCs/>
          <w:snapToGrid w:val="0"/>
          <w:sz w:val="24"/>
          <w:szCs w:val="20"/>
        </w:rPr>
        <w:t xml:space="preserve">constitute any increase in Gideon Water’s existing rates. Accordingly, although </w:t>
      </w:r>
      <w:r w:rsidR="00401A25">
        <w:rPr>
          <w:rFonts w:ascii="Times New Roman" w:eastAsia="Times New Roman" w:hAnsi="Times New Roman" w:cs="Times New Roman"/>
          <w:bCs/>
          <w:snapToGrid w:val="0"/>
          <w:sz w:val="24"/>
          <w:szCs w:val="20"/>
        </w:rPr>
        <w:t xml:space="preserve">this type of revision is </w:t>
      </w:r>
      <w:r w:rsidR="001A6251">
        <w:rPr>
          <w:rFonts w:ascii="Times New Roman" w:eastAsia="Times New Roman" w:hAnsi="Times New Roman" w:cs="Times New Roman"/>
          <w:bCs/>
          <w:snapToGrid w:val="0"/>
          <w:sz w:val="24"/>
          <w:szCs w:val="20"/>
        </w:rPr>
        <w:t xml:space="preserve">not specifically listed as a minor change under 16 TAC </w:t>
      </w:r>
      <w:r w:rsidR="001A6251" w:rsidRPr="00484D2A">
        <w:rPr>
          <w:rFonts w:ascii="Times New Roman" w:eastAsia="Times New Roman" w:hAnsi="Times New Roman" w:cs="Times New Roman"/>
          <w:sz w:val="24"/>
          <w:szCs w:val="24"/>
          <w14:ligatures w14:val="standardContextual"/>
        </w:rPr>
        <w:t>§</w:t>
      </w:r>
      <w:r w:rsidR="001A6251">
        <w:rPr>
          <w:rFonts w:ascii="Times New Roman" w:eastAsia="Times New Roman" w:hAnsi="Times New Roman" w:cs="Times New Roman"/>
          <w:sz w:val="24"/>
          <w:szCs w:val="24"/>
          <w14:ligatures w14:val="standardContextual"/>
        </w:rPr>
        <w:t xml:space="preserve"> 24.25(b)(2)(A), </w:t>
      </w:r>
      <w:r w:rsidR="00401A25">
        <w:rPr>
          <w:rFonts w:ascii="Times New Roman" w:eastAsia="Times New Roman" w:hAnsi="Times New Roman" w:cs="Times New Roman"/>
          <w:sz w:val="24"/>
          <w:szCs w:val="24"/>
          <w14:ligatures w14:val="standardContextual"/>
        </w:rPr>
        <w:t xml:space="preserve">it ultimately </w:t>
      </w:r>
      <w:r w:rsidR="001A6251">
        <w:rPr>
          <w:rFonts w:ascii="Times New Roman" w:eastAsia="Times New Roman" w:hAnsi="Times New Roman" w:cs="Times New Roman"/>
          <w:sz w:val="24"/>
          <w:szCs w:val="24"/>
          <w14:ligatures w14:val="standardContextual"/>
        </w:rPr>
        <w:t>is a correction that does not affect a rate</w:t>
      </w:r>
      <w:r w:rsidR="00401A25">
        <w:rPr>
          <w:rFonts w:ascii="Times New Roman" w:eastAsia="Times New Roman" w:hAnsi="Times New Roman" w:cs="Times New Roman"/>
          <w:sz w:val="24"/>
          <w:szCs w:val="24"/>
          <w14:ligatures w14:val="standardContextual"/>
        </w:rPr>
        <w:t xml:space="preserve">, consistent with a minor tariff change allowed under </w:t>
      </w:r>
      <w:r w:rsidR="00401A25">
        <w:rPr>
          <w:rFonts w:ascii="Times New Roman" w:eastAsia="Times New Roman" w:hAnsi="Times New Roman" w:cs="Times New Roman"/>
          <w:bCs/>
          <w:snapToGrid w:val="0"/>
          <w:sz w:val="24"/>
          <w:szCs w:val="20"/>
        </w:rPr>
        <w:t xml:space="preserve">16 TAC </w:t>
      </w:r>
      <w:r w:rsidR="00401A25" w:rsidRPr="00484D2A">
        <w:rPr>
          <w:rFonts w:ascii="Times New Roman" w:eastAsia="Times New Roman" w:hAnsi="Times New Roman" w:cs="Times New Roman"/>
          <w:sz w:val="24"/>
          <w:szCs w:val="24"/>
          <w14:ligatures w14:val="standardContextual"/>
        </w:rPr>
        <w:t>§</w:t>
      </w:r>
      <w:r w:rsidR="00401A25">
        <w:rPr>
          <w:rFonts w:ascii="Times New Roman" w:eastAsia="Times New Roman" w:hAnsi="Times New Roman" w:cs="Times New Roman"/>
          <w:sz w:val="24"/>
          <w:szCs w:val="24"/>
          <w14:ligatures w14:val="standardContextual"/>
        </w:rPr>
        <w:t> 24.25(b)(2)(A)(ix).</w:t>
      </w:r>
      <w:r w:rsidR="001A6251">
        <w:rPr>
          <w:rFonts w:ascii="Times New Roman" w:eastAsia="Times New Roman" w:hAnsi="Times New Roman" w:cs="Times New Roman"/>
          <w:sz w:val="24"/>
          <w:szCs w:val="24"/>
          <w14:ligatures w14:val="standardContextual"/>
        </w:rPr>
        <w:t xml:space="preserve"> </w:t>
      </w:r>
      <w:r w:rsidR="00401A25">
        <w:rPr>
          <w:rFonts w:ascii="Times New Roman" w:eastAsia="Times New Roman" w:hAnsi="Times New Roman" w:cs="Times New Roman"/>
          <w:sz w:val="24"/>
          <w:szCs w:val="24"/>
          <w14:ligatures w14:val="standardContextual"/>
        </w:rPr>
        <w:t xml:space="preserve">From a practical standpoint, </w:t>
      </w:r>
      <w:r w:rsidR="001A6251">
        <w:rPr>
          <w:rFonts w:ascii="Times New Roman" w:eastAsia="Times New Roman" w:hAnsi="Times New Roman" w:cs="Times New Roman"/>
          <w:sz w:val="24"/>
          <w:szCs w:val="24"/>
          <w14:ligatures w14:val="standardContextual"/>
        </w:rPr>
        <w:t xml:space="preserve">there is no difference between making the correction here and making </w:t>
      </w:r>
      <w:r w:rsidR="00401A25">
        <w:rPr>
          <w:rFonts w:ascii="Times New Roman" w:eastAsia="Times New Roman" w:hAnsi="Times New Roman" w:cs="Times New Roman"/>
          <w:sz w:val="24"/>
          <w:szCs w:val="24"/>
          <w14:ligatures w14:val="standardContextual"/>
        </w:rPr>
        <w:t xml:space="preserve">a correction to the information specifically listed under </w:t>
      </w:r>
      <w:r w:rsidR="00401A25">
        <w:rPr>
          <w:rFonts w:ascii="Times New Roman" w:eastAsia="Times New Roman" w:hAnsi="Times New Roman" w:cs="Times New Roman"/>
          <w:bCs/>
          <w:snapToGrid w:val="0"/>
          <w:sz w:val="24"/>
          <w:szCs w:val="20"/>
        </w:rPr>
        <w:t xml:space="preserve">16 TAC </w:t>
      </w:r>
      <w:r w:rsidR="00401A25" w:rsidRPr="00484D2A">
        <w:rPr>
          <w:rFonts w:ascii="Times New Roman" w:eastAsia="Times New Roman" w:hAnsi="Times New Roman" w:cs="Times New Roman"/>
          <w:sz w:val="24"/>
          <w:szCs w:val="24"/>
          <w14:ligatures w14:val="standardContextual"/>
        </w:rPr>
        <w:t>§</w:t>
      </w:r>
      <w:r w:rsidR="00401A25">
        <w:rPr>
          <w:rFonts w:ascii="Times New Roman" w:eastAsia="Times New Roman" w:hAnsi="Times New Roman" w:cs="Times New Roman"/>
          <w:sz w:val="24"/>
          <w:szCs w:val="24"/>
          <w14:ligatures w14:val="standardContextual"/>
        </w:rPr>
        <w:t xml:space="preserve"> 24.25(b)(2)(A)(ix). </w:t>
      </w:r>
      <w:r w:rsidR="0010402C">
        <w:rPr>
          <w:rFonts w:ascii="Times New Roman" w:eastAsia="Times New Roman" w:hAnsi="Times New Roman" w:cs="Times New Roman"/>
          <w:sz w:val="24"/>
          <w:szCs w:val="24"/>
          <w14:ligatures w14:val="standardContextual"/>
        </w:rPr>
        <w:t>Further</w:t>
      </w:r>
      <w:r w:rsidR="00401A25">
        <w:rPr>
          <w:rFonts w:ascii="Times New Roman" w:eastAsia="Times New Roman" w:hAnsi="Times New Roman" w:cs="Times New Roman"/>
          <w:sz w:val="24"/>
          <w:szCs w:val="24"/>
          <w14:ligatures w14:val="standardContextual"/>
        </w:rPr>
        <w:t xml:space="preserve">, the requested revision is not excluded from being a minor tariff change under </w:t>
      </w:r>
      <w:r w:rsidR="00401A25">
        <w:rPr>
          <w:rFonts w:ascii="Times New Roman" w:eastAsia="Times New Roman" w:hAnsi="Times New Roman" w:cs="Times New Roman"/>
          <w:bCs/>
          <w:snapToGrid w:val="0"/>
          <w:sz w:val="24"/>
          <w:szCs w:val="20"/>
        </w:rPr>
        <w:t xml:space="preserve">16 TAC </w:t>
      </w:r>
      <w:r w:rsidR="00401A25" w:rsidRPr="00484D2A">
        <w:rPr>
          <w:rFonts w:ascii="Times New Roman" w:eastAsia="Times New Roman" w:hAnsi="Times New Roman" w:cs="Times New Roman"/>
          <w:sz w:val="24"/>
          <w:szCs w:val="24"/>
          <w14:ligatures w14:val="standardContextual"/>
        </w:rPr>
        <w:t>§</w:t>
      </w:r>
      <w:r w:rsidR="00401A25">
        <w:rPr>
          <w:rFonts w:ascii="Times New Roman" w:eastAsia="Times New Roman" w:hAnsi="Times New Roman" w:cs="Times New Roman"/>
          <w:sz w:val="24"/>
          <w:szCs w:val="24"/>
          <w14:ligatures w14:val="standardContextual"/>
        </w:rPr>
        <w:t xml:space="preserve"> 24.25(b)(2). Specifically, the rule </w:t>
      </w:r>
      <w:r w:rsidR="00E34BC1">
        <w:rPr>
          <w:rFonts w:ascii="Times New Roman" w:eastAsia="Times New Roman" w:hAnsi="Times New Roman" w:cs="Times New Roman"/>
          <w:sz w:val="24"/>
          <w:szCs w:val="24"/>
          <w14:ligatures w14:val="standardContextual"/>
        </w:rPr>
        <w:t>explicitly</w:t>
      </w:r>
      <w:r w:rsidR="00401A25">
        <w:rPr>
          <w:rFonts w:ascii="Times New Roman" w:eastAsia="Times New Roman" w:hAnsi="Times New Roman" w:cs="Times New Roman"/>
          <w:sz w:val="24"/>
          <w:szCs w:val="24"/>
          <w14:ligatures w14:val="standardContextual"/>
        </w:rPr>
        <w:t xml:space="preserve"> states that changes to any fees charged by affiliates, the addition of a new extension policy to a tariff, or modification of an existing extension policy are not minor tariff changes. And the requested revision does not fall under any of these </w:t>
      </w:r>
      <w:r w:rsidR="0010402C">
        <w:rPr>
          <w:rFonts w:ascii="Times New Roman" w:eastAsia="Times New Roman" w:hAnsi="Times New Roman" w:cs="Times New Roman"/>
          <w:sz w:val="24"/>
          <w:szCs w:val="24"/>
          <w14:ligatures w14:val="standardContextual"/>
        </w:rPr>
        <w:t xml:space="preserve">excluded </w:t>
      </w:r>
      <w:r w:rsidR="00401A25">
        <w:rPr>
          <w:rFonts w:ascii="Times New Roman" w:eastAsia="Times New Roman" w:hAnsi="Times New Roman" w:cs="Times New Roman"/>
          <w:sz w:val="24"/>
          <w:szCs w:val="24"/>
          <w14:ligatures w14:val="standardContextual"/>
        </w:rPr>
        <w:t xml:space="preserve">changes. </w:t>
      </w:r>
    </w:p>
    <w:p w14:paraId="75191E6F" w14:textId="77777777" w:rsidR="007041B2" w:rsidRPr="00627873" w:rsidRDefault="007041B2" w:rsidP="000A3455">
      <w:pPr>
        <w:widowControl w:val="0"/>
        <w:spacing w:after="0" w:line="360" w:lineRule="auto"/>
        <w:jc w:val="both"/>
        <w:rPr>
          <w:rFonts w:ascii="Times New Roman" w:eastAsia="Times New Roman" w:hAnsi="Times New Roman" w:cs="Times New Roman"/>
          <w:bCs/>
          <w:snapToGrid w:val="0"/>
          <w:sz w:val="24"/>
          <w:szCs w:val="20"/>
        </w:rPr>
      </w:pPr>
    </w:p>
    <w:p w14:paraId="1B818158" w14:textId="5C829750" w:rsidR="00BC13F3" w:rsidRPr="00BC13F3" w:rsidRDefault="00BC13F3" w:rsidP="007379EC">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t>CONCLUSION</w:t>
      </w:r>
    </w:p>
    <w:p w14:paraId="07804FF8" w14:textId="19D2FF4E" w:rsidR="000E0F4E" w:rsidRDefault="00BB704B" w:rsidP="00DE469B">
      <w:pPr>
        <w:widowControl w:val="0"/>
        <w:spacing w:after="0" w:line="360" w:lineRule="auto"/>
        <w:ind w:firstLine="720"/>
        <w:jc w:val="both"/>
        <w:rPr>
          <w:rFonts w:ascii="Times New Roman" w:eastAsia="Times New Roman" w:hAnsi="Times New Roman" w:cs="Times New Roman"/>
          <w:bCs/>
          <w:snapToGrid w:val="0"/>
          <w:sz w:val="24"/>
          <w:szCs w:val="20"/>
        </w:rPr>
      </w:pPr>
      <w:r w:rsidRPr="00BB704B">
        <w:rPr>
          <w:rFonts w:ascii="Times New Roman" w:eastAsia="Times New Roman" w:hAnsi="Times New Roman" w:cs="Times New Roman"/>
          <w:bCs/>
          <w:snapToGrid w:val="0"/>
          <w:sz w:val="24"/>
          <w:szCs w:val="20"/>
        </w:rPr>
        <w:t xml:space="preserve">For the reasons detailed above, the Parties respectfully request that the Commission grant the Joint </w:t>
      </w:r>
      <w:r w:rsidR="005062A7">
        <w:rPr>
          <w:rFonts w:ascii="Times New Roman" w:eastAsia="Times New Roman" w:hAnsi="Times New Roman" w:cs="Times New Roman"/>
          <w:bCs/>
          <w:snapToGrid w:val="0"/>
          <w:sz w:val="24"/>
          <w:szCs w:val="20"/>
        </w:rPr>
        <w:t>M</w:t>
      </w:r>
      <w:r w:rsidRPr="00BB704B">
        <w:rPr>
          <w:rFonts w:ascii="Times New Roman" w:eastAsia="Times New Roman" w:hAnsi="Times New Roman" w:cs="Times New Roman"/>
          <w:bCs/>
          <w:snapToGrid w:val="0"/>
          <w:sz w:val="24"/>
          <w:szCs w:val="20"/>
        </w:rPr>
        <w:t>otion to Admit Evidence</w:t>
      </w:r>
      <w:r w:rsidR="000E0F4E">
        <w:rPr>
          <w:rFonts w:ascii="Times New Roman" w:eastAsia="Times New Roman" w:hAnsi="Times New Roman" w:cs="Times New Roman"/>
          <w:bCs/>
          <w:snapToGrid w:val="0"/>
          <w:sz w:val="24"/>
          <w:szCs w:val="20"/>
        </w:rPr>
        <w:t xml:space="preserve"> and </w:t>
      </w:r>
      <w:r w:rsidRPr="00BB704B">
        <w:rPr>
          <w:rFonts w:ascii="Times New Roman" w:eastAsia="Times New Roman" w:hAnsi="Times New Roman" w:cs="Times New Roman"/>
          <w:bCs/>
          <w:snapToGrid w:val="0"/>
          <w:sz w:val="24"/>
          <w:szCs w:val="20"/>
        </w:rPr>
        <w:t xml:space="preserve">adopt the attached </w:t>
      </w:r>
      <w:r w:rsidR="00D015E7" w:rsidRPr="00121F0C">
        <w:rPr>
          <w:rFonts w:ascii="Times New Roman" w:eastAsia="Times New Roman" w:hAnsi="Times New Roman" w:cs="Times New Roman"/>
          <w:bCs/>
          <w:snapToGrid w:val="0"/>
          <w:sz w:val="24"/>
          <w:szCs w:val="20"/>
        </w:rPr>
        <w:t>Joint Proposed</w:t>
      </w:r>
      <w:r w:rsidR="00D015E7">
        <w:rPr>
          <w:rFonts w:ascii="Times New Roman" w:eastAsia="Times New Roman" w:hAnsi="Times New Roman" w:cs="Times New Roman"/>
          <w:bCs/>
          <w:snapToGrid w:val="0"/>
          <w:sz w:val="24"/>
          <w:szCs w:val="20"/>
        </w:rPr>
        <w:t xml:space="preserve"> </w:t>
      </w:r>
      <w:r w:rsidR="00171B68">
        <w:rPr>
          <w:rFonts w:ascii="Times New Roman" w:eastAsia="Times New Roman" w:hAnsi="Times New Roman" w:cs="Times New Roman"/>
          <w:bCs/>
          <w:snapToGrid w:val="0"/>
          <w:sz w:val="24"/>
          <w:szCs w:val="20"/>
        </w:rPr>
        <w:t>Notice of Approval</w:t>
      </w:r>
      <w:r w:rsidR="000E0F4E">
        <w:rPr>
          <w:rFonts w:ascii="Times New Roman" w:eastAsia="Times New Roman" w:hAnsi="Times New Roman" w:cs="Times New Roman"/>
          <w:bCs/>
          <w:snapToGrid w:val="0"/>
          <w:sz w:val="24"/>
          <w:szCs w:val="20"/>
        </w:rPr>
        <w:t>.</w:t>
      </w:r>
    </w:p>
    <w:p w14:paraId="18EBA149" w14:textId="77777777" w:rsidR="00B60F32" w:rsidRDefault="00B60F32" w:rsidP="000E0F4E">
      <w:pPr>
        <w:autoSpaceDE w:val="0"/>
        <w:autoSpaceDN w:val="0"/>
        <w:adjustRightInd w:val="0"/>
        <w:spacing w:after="0" w:line="360" w:lineRule="auto"/>
        <w:jc w:val="both"/>
        <w:rPr>
          <w:rFonts w:ascii="Times New Roman" w:eastAsia="Times New Roman" w:hAnsi="Times New Roman" w:cs="Times New Roman"/>
          <w:bCs/>
          <w:snapToGrid w:val="0"/>
          <w:sz w:val="24"/>
          <w:szCs w:val="20"/>
        </w:rPr>
      </w:pPr>
    </w:p>
    <w:p w14:paraId="6053A379" w14:textId="77777777" w:rsidR="006E475E" w:rsidRDefault="006E475E" w:rsidP="000E0F4E">
      <w:pPr>
        <w:autoSpaceDE w:val="0"/>
        <w:autoSpaceDN w:val="0"/>
        <w:adjustRightInd w:val="0"/>
        <w:spacing w:after="0" w:line="360" w:lineRule="auto"/>
        <w:jc w:val="both"/>
        <w:rPr>
          <w:rFonts w:ascii="Times New Roman" w:eastAsia="Times New Roman" w:hAnsi="Times New Roman" w:cs="Times New Roman"/>
          <w:bCs/>
          <w:sz w:val="24"/>
          <w:szCs w:val="24"/>
        </w:rPr>
      </w:pPr>
    </w:p>
    <w:p w14:paraId="4BE6CA57" w14:textId="750809BE" w:rsidR="000E0F4E" w:rsidRDefault="000E0F4E" w:rsidP="000E0F4E">
      <w:pPr>
        <w:autoSpaceDE w:val="0"/>
        <w:autoSpaceDN w:val="0"/>
        <w:adjustRightInd w:val="0"/>
        <w:spacing w:after="0" w:line="360" w:lineRule="auto"/>
        <w:jc w:val="both"/>
        <w:rPr>
          <w:rFonts w:ascii="Times New Roman" w:eastAsia="Times New Roman" w:hAnsi="Times New Roman" w:cs="Times New Roman"/>
          <w:bCs/>
          <w:sz w:val="24"/>
          <w:szCs w:val="24"/>
        </w:rPr>
      </w:pPr>
      <w:r w:rsidRPr="000E0F4E">
        <w:rPr>
          <w:rFonts w:ascii="Times New Roman" w:eastAsia="Times New Roman" w:hAnsi="Times New Roman" w:cs="Times New Roman"/>
          <w:bCs/>
          <w:sz w:val="24"/>
          <w:szCs w:val="24"/>
        </w:rPr>
        <w:lastRenderedPageBreak/>
        <w:t xml:space="preserve">Dated: </w:t>
      </w:r>
      <w:r w:rsidRPr="000E0F4E">
        <w:rPr>
          <w:rFonts w:ascii="Times New Roman" w:eastAsia="Times New Roman" w:hAnsi="Times New Roman" w:cs="Times New Roman"/>
          <w:bCs/>
          <w:sz w:val="24"/>
          <w:szCs w:val="24"/>
        </w:rPr>
        <w:fldChar w:fldCharType="begin"/>
      </w:r>
      <w:r w:rsidRPr="000E0F4E">
        <w:rPr>
          <w:rFonts w:ascii="Times New Roman" w:eastAsia="Times New Roman" w:hAnsi="Times New Roman" w:cs="Times New Roman"/>
          <w:bCs/>
          <w:sz w:val="24"/>
          <w:szCs w:val="24"/>
        </w:rPr>
        <w:instrText xml:space="preserve"> DATE \@ "MMMM d, yyyy" </w:instrText>
      </w:r>
      <w:r w:rsidRPr="000E0F4E">
        <w:rPr>
          <w:rFonts w:ascii="Times New Roman" w:eastAsia="Times New Roman" w:hAnsi="Times New Roman" w:cs="Times New Roman"/>
          <w:bCs/>
          <w:sz w:val="24"/>
          <w:szCs w:val="24"/>
        </w:rPr>
        <w:fldChar w:fldCharType="separate"/>
      </w:r>
      <w:r w:rsidR="00B84AFD">
        <w:rPr>
          <w:rFonts w:ascii="Times New Roman" w:eastAsia="Times New Roman" w:hAnsi="Times New Roman" w:cs="Times New Roman"/>
          <w:bCs/>
          <w:noProof/>
          <w:sz w:val="24"/>
          <w:szCs w:val="24"/>
        </w:rPr>
        <w:t>October 7, 2024</w:t>
      </w:r>
      <w:r w:rsidRPr="000E0F4E">
        <w:rPr>
          <w:rFonts w:ascii="Times New Roman" w:eastAsia="Times New Roman" w:hAnsi="Times New Roman" w:cs="Times New Roman"/>
          <w:bCs/>
          <w:sz w:val="24"/>
          <w:szCs w:val="24"/>
        </w:rPr>
        <w:fldChar w:fldCharType="end"/>
      </w:r>
    </w:p>
    <w:p w14:paraId="01430297" w14:textId="77777777" w:rsidR="00D1063A" w:rsidRPr="000E0F4E" w:rsidRDefault="00D1063A" w:rsidP="000E0F4E">
      <w:pPr>
        <w:autoSpaceDE w:val="0"/>
        <w:autoSpaceDN w:val="0"/>
        <w:adjustRightInd w:val="0"/>
        <w:spacing w:after="0" w:line="360" w:lineRule="auto"/>
        <w:jc w:val="both"/>
        <w:rPr>
          <w:rFonts w:ascii="Times New Roman" w:eastAsia="Times New Roman" w:hAnsi="Times New Roman" w:cs="Times New Roman"/>
          <w:sz w:val="24"/>
          <w:szCs w:val="20"/>
        </w:rPr>
      </w:pPr>
    </w:p>
    <w:p w14:paraId="7DE6E890" w14:textId="6D70D120" w:rsidR="000E0F4E" w:rsidRPr="000E0F4E" w:rsidRDefault="000E0F4E" w:rsidP="000E0F4E">
      <w:pPr>
        <w:spacing w:after="0" w:line="480" w:lineRule="auto"/>
        <w:ind w:left="3600" w:firstLine="720"/>
        <w:jc w:val="both"/>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Respectfully submitted,</w:t>
      </w:r>
    </w:p>
    <w:p w14:paraId="1E74E06A"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 xml:space="preserve">PUBLIC UTILITY COMMISSION OF TEXAS </w:t>
      </w:r>
    </w:p>
    <w:p w14:paraId="04D1FEFB"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LEGAL DIVISION</w:t>
      </w:r>
    </w:p>
    <w:p w14:paraId="072F86B4"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p>
    <w:p w14:paraId="454F5E9D" w14:textId="407AEAD8" w:rsidR="000E0F4E" w:rsidRPr="000E0F4E" w:rsidRDefault="00B41D26" w:rsidP="000E0F4E">
      <w:pPr>
        <w:spacing w:after="0" w:line="240" w:lineRule="auto"/>
        <w:ind w:left="4320"/>
        <w:jc w:val="both"/>
        <w:rPr>
          <w:rFonts w:ascii="Times New Roman" w:eastAsia="Calibri" w:hAnsi="Times New Roman" w:cs="Times New Roman"/>
          <w:sz w:val="24"/>
          <w:szCs w:val="20"/>
        </w:rPr>
      </w:pPr>
      <w:r>
        <w:rPr>
          <w:rFonts w:ascii="Times New Roman" w:eastAsia="Calibri" w:hAnsi="Times New Roman" w:cs="Times New Roman"/>
          <w:sz w:val="24"/>
          <w:szCs w:val="20"/>
        </w:rPr>
        <w:t>Marisa Lopez Wagley</w:t>
      </w:r>
    </w:p>
    <w:p w14:paraId="10ED81DB"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t xml:space="preserve">Division Director </w:t>
      </w:r>
    </w:p>
    <w:p w14:paraId="029B79B7" w14:textId="77777777" w:rsidR="000E0F4E" w:rsidRPr="000E0F4E" w:rsidRDefault="000E0F4E" w:rsidP="000E0F4E">
      <w:pPr>
        <w:keepNext/>
        <w:spacing w:after="0" w:line="240" w:lineRule="auto"/>
        <w:ind w:left="4320"/>
        <w:jc w:val="both"/>
        <w:rPr>
          <w:rFonts w:ascii="Times New Roman" w:eastAsia="Times New Roman" w:hAnsi="Times New Roman" w:cs="Times New Roman"/>
          <w:sz w:val="24"/>
          <w:szCs w:val="20"/>
        </w:rPr>
      </w:pPr>
    </w:p>
    <w:p w14:paraId="21991C14" w14:textId="17509538" w:rsidR="000E0F4E" w:rsidRPr="000E0F4E" w:rsidRDefault="00B41D26" w:rsidP="000E0F4E">
      <w:pPr>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Ian Groetsch</w:t>
      </w:r>
    </w:p>
    <w:p w14:paraId="09D6E065" w14:textId="77777777" w:rsidR="000E0F4E" w:rsidRPr="000E0F4E" w:rsidRDefault="000E0F4E" w:rsidP="000E0F4E">
      <w:pPr>
        <w:spacing w:after="0" w:line="240" w:lineRule="auto"/>
        <w:ind w:firstLine="4320"/>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Managing Attorney</w:t>
      </w:r>
    </w:p>
    <w:p w14:paraId="136B44DB"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153D47F3"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6AFDE634"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29754A2F"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 Miles</w:t>
      </w:r>
    </w:p>
    <w:p w14:paraId="13ABB921"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State Bar No. 24098103</w:t>
      </w:r>
    </w:p>
    <w:p w14:paraId="3DE9E87A"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1701 N. Congress Avenue</w:t>
      </w:r>
    </w:p>
    <w:p w14:paraId="518860B8"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P.O. Box 13326</w:t>
      </w:r>
    </w:p>
    <w:p w14:paraId="77F348DC"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Austin, Texas 78711-3326</w:t>
      </w:r>
    </w:p>
    <w:p w14:paraId="4B3F0DD7"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936-7228</w:t>
      </w:r>
    </w:p>
    <w:p w14:paraId="4D02DCE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936-7268 (facsimile)</w:t>
      </w:r>
    </w:p>
    <w:p w14:paraId="01E2588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Scott.Miles@puc.texas.gov</w:t>
      </w:r>
    </w:p>
    <w:p w14:paraId="143F4E63" w14:textId="77777777" w:rsidR="00DC51A8" w:rsidRDefault="00DC51A8"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28C10312" w14:textId="77777777" w:rsidR="00033E3F" w:rsidRDefault="00033E3F"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7BC8C0E2" w14:textId="32C7742F" w:rsidR="000E0F4E" w:rsidRPr="000E0F4E" w:rsidRDefault="00DC51A8"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TARIFF CONTROL </w:t>
      </w:r>
      <w:r w:rsidR="000E0F4E" w:rsidRPr="000E0F4E">
        <w:rPr>
          <w:rFonts w:ascii="Times New Roman" w:eastAsia="Times New Roman" w:hAnsi="Times New Roman" w:cs="Times New Roman"/>
          <w:b/>
          <w:caps/>
          <w:sz w:val="24"/>
          <w:szCs w:val="24"/>
        </w:rPr>
        <w:t>NO. 5</w:t>
      </w:r>
      <w:r>
        <w:rPr>
          <w:rFonts w:ascii="Times New Roman" w:eastAsia="Times New Roman" w:hAnsi="Times New Roman" w:cs="Times New Roman"/>
          <w:b/>
          <w:caps/>
          <w:sz w:val="24"/>
          <w:szCs w:val="24"/>
        </w:rPr>
        <w:t>6864</w:t>
      </w:r>
    </w:p>
    <w:p w14:paraId="5F9C9B61" w14:textId="77777777"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601CD0E" w14:textId="77777777" w:rsidR="000E0F4E" w:rsidRPr="000E0F4E" w:rsidRDefault="000E0F4E" w:rsidP="000E0F4E">
      <w:pPr>
        <w:keepNext/>
        <w:spacing w:after="0" w:line="360" w:lineRule="auto"/>
        <w:jc w:val="center"/>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CERTIFICATE OF SERVICE</w:t>
      </w:r>
    </w:p>
    <w:p w14:paraId="5E244C61" w14:textId="12F8C327" w:rsidR="000E0F4E" w:rsidRPr="000E0F4E" w:rsidRDefault="000E0F4E" w:rsidP="000E0F4E">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E0F4E">
        <w:rPr>
          <w:rFonts w:ascii="Times New Roman" w:eastAsia="Times New Roman" w:hAnsi="Times New Roman" w:cs="Times New Roman"/>
          <w:sz w:val="24"/>
          <w:szCs w:val="24"/>
        </w:rPr>
        <w:t>I</w:t>
      </w:r>
      <w:r w:rsidRPr="000E0F4E">
        <w:rPr>
          <w:rFonts w:ascii="Times New Roman" w:eastAsia="Times New Roman" w:hAnsi="Times New Roman" w:cs="Times New Roman"/>
          <w:color w:val="0D0D0D"/>
          <w:sz w:val="24"/>
          <w:szCs w:val="24"/>
        </w:rPr>
        <w:t xml:space="preserve"> certify that, unless otherwise ordered by the presiding officer, notice of the filing of this document w</w:t>
      </w:r>
      <w:r w:rsidR="00C7040A">
        <w:rPr>
          <w:rFonts w:ascii="Times New Roman" w:eastAsia="Times New Roman" w:hAnsi="Times New Roman" w:cs="Times New Roman"/>
          <w:color w:val="0D0D0D"/>
          <w:sz w:val="24"/>
          <w:szCs w:val="24"/>
        </w:rPr>
        <w:t>ill be</w:t>
      </w:r>
      <w:r w:rsidRPr="000E0F4E">
        <w:rPr>
          <w:rFonts w:ascii="Times New Roman" w:eastAsia="Times New Roman" w:hAnsi="Times New Roman" w:cs="Times New Roman"/>
          <w:color w:val="0D0D0D"/>
          <w:sz w:val="24"/>
          <w:szCs w:val="24"/>
        </w:rPr>
        <w:t xml:space="preserve"> provided to all parties of record via electronic mail on</w:t>
      </w:r>
      <w:r w:rsidRPr="000E0F4E">
        <w:rPr>
          <w:rFonts w:ascii="Times New Roman" w:eastAsia="Times New Roman" w:hAnsi="Times New Roman" w:cs="Times New Roman"/>
          <w:sz w:val="24"/>
          <w:szCs w:val="24"/>
        </w:rPr>
        <w:t xml:space="preserve"> </w:t>
      </w:r>
      <w:r w:rsidRPr="000E0F4E">
        <w:rPr>
          <w:rFonts w:ascii="Times New Roman" w:eastAsia="Times New Roman" w:hAnsi="Times New Roman" w:cs="Times New Roman"/>
          <w:sz w:val="24"/>
          <w:szCs w:val="24"/>
        </w:rPr>
        <w:fldChar w:fldCharType="begin"/>
      </w:r>
      <w:r w:rsidRPr="000E0F4E">
        <w:rPr>
          <w:rFonts w:ascii="Times New Roman" w:eastAsia="Times New Roman" w:hAnsi="Times New Roman" w:cs="Times New Roman"/>
          <w:sz w:val="24"/>
          <w:szCs w:val="24"/>
        </w:rPr>
        <w:instrText xml:space="preserve"> DATE \@ "MMMM d, yyyy" </w:instrText>
      </w:r>
      <w:r w:rsidRPr="000E0F4E">
        <w:rPr>
          <w:rFonts w:ascii="Times New Roman" w:eastAsia="Times New Roman" w:hAnsi="Times New Roman" w:cs="Times New Roman"/>
          <w:sz w:val="24"/>
          <w:szCs w:val="24"/>
        </w:rPr>
        <w:fldChar w:fldCharType="separate"/>
      </w:r>
      <w:r w:rsidR="00B84AFD">
        <w:rPr>
          <w:rFonts w:ascii="Times New Roman" w:eastAsia="Times New Roman" w:hAnsi="Times New Roman" w:cs="Times New Roman"/>
          <w:noProof/>
          <w:sz w:val="24"/>
          <w:szCs w:val="24"/>
        </w:rPr>
        <w:t>October 7, 2024</w:t>
      </w:r>
      <w:r w:rsidRPr="000E0F4E">
        <w:rPr>
          <w:rFonts w:ascii="Times New Roman" w:eastAsia="Times New Roman" w:hAnsi="Times New Roman" w:cs="Times New Roman"/>
          <w:sz w:val="24"/>
          <w:szCs w:val="24"/>
        </w:rPr>
        <w:fldChar w:fldCharType="end"/>
      </w:r>
      <w:r w:rsidRPr="000E0F4E">
        <w:rPr>
          <w:rFonts w:ascii="Times New Roman" w:eastAsia="Times New Roman" w:hAnsi="Times New Roman" w:cs="Times New Roman"/>
          <w:color w:val="0D0D0D"/>
          <w:sz w:val="24"/>
          <w:szCs w:val="24"/>
        </w:rPr>
        <w:t>, in accordance with the Order Suspending Rules, issued in Project No. 50664.</w:t>
      </w:r>
    </w:p>
    <w:p w14:paraId="31930B38" w14:textId="77777777" w:rsidR="000E0F4E" w:rsidRPr="000E0F4E" w:rsidRDefault="000E0F4E" w:rsidP="000E0F4E">
      <w:pPr>
        <w:keepNext/>
        <w:spacing w:after="0" w:line="360" w:lineRule="auto"/>
        <w:ind w:firstLine="720"/>
        <w:jc w:val="both"/>
        <w:rPr>
          <w:rFonts w:ascii="Times New Roman" w:eastAsia="Times New Roman" w:hAnsi="Times New Roman" w:cs="Times New Roman"/>
          <w:sz w:val="24"/>
          <w:szCs w:val="24"/>
        </w:rPr>
      </w:pPr>
    </w:p>
    <w:p w14:paraId="71221EFC" w14:textId="77777777" w:rsidR="000E0F4E" w:rsidRPr="000E0F4E" w:rsidRDefault="000E0F4E" w:rsidP="000E0F4E">
      <w:pPr>
        <w:keepNext/>
        <w:spacing w:after="0" w:line="240" w:lineRule="auto"/>
        <w:ind w:left="3600" w:firstLine="720"/>
        <w:jc w:val="both"/>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450B99DD" w14:textId="77777777" w:rsidR="000E0F4E" w:rsidRPr="000E0F4E" w:rsidRDefault="000E0F4E" w:rsidP="000E0F4E">
      <w:pPr>
        <w:spacing w:after="0" w:line="240" w:lineRule="auto"/>
        <w:ind w:left="4320"/>
        <w:jc w:val="both"/>
        <w:rPr>
          <w:rFonts w:ascii="Times New Roman" w:eastAsia="Times New Roman" w:hAnsi="Times New Roman" w:cs="Times New Roman"/>
          <w:color w:val="000000"/>
          <w:sz w:val="24"/>
          <w:szCs w:val="20"/>
        </w:rPr>
      </w:pPr>
      <w:r w:rsidRPr="000E0F4E">
        <w:rPr>
          <w:rFonts w:ascii="Times New Roman" w:eastAsia="Times New Roman" w:hAnsi="Times New Roman" w:cs="Times New Roman"/>
          <w:color w:val="000000"/>
          <w:sz w:val="24"/>
          <w:szCs w:val="20"/>
        </w:rPr>
        <w:t>Scott Miles</w:t>
      </w:r>
    </w:p>
    <w:p w14:paraId="684913C6" w14:textId="5750A4C7" w:rsidR="0051573A" w:rsidRDefault="0051573A" w:rsidP="0051573A">
      <w:pPr>
        <w:spacing w:after="0" w:line="240" w:lineRule="auto"/>
        <w:jc w:val="both"/>
        <w:rPr>
          <w:rFonts w:ascii="Times New Roman" w:eastAsia="Times New Roman" w:hAnsi="Times New Roman" w:cs="Times New Roman"/>
          <w:b/>
          <w:snapToGrid w:val="0"/>
          <w:sz w:val="24"/>
          <w:szCs w:val="20"/>
        </w:rPr>
      </w:pPr>
    </w:p>
    <w:p w14:paraId="1A36666A" w14:textId="77777777" w:rsidR="0067578A" w:rsidRDefault="0067578A" w:rsidP="0067578A">
      <w:pPr>
        <w:spacing w:after="160" w:line="259" w:lineRule="auto"/>
        <w:jc w:val="center"/>
        <w:rPr>
          <w:rFonts w:ascii="Times New Roman" w:eastAsia="Times New Roman" w:hAnsi="Times New Roman" w:cs="Times New Roman"/>
          <w:b/>
          <w:bCs/>
          <w:sz w:val="24"/>
          <w:szCs w:val="20"/>
        </w:rPr>
        <w:sectPr w:rsidR="0067578A">
          <w:footnotePr>
            <w:numRestart w:val="eachSect"/>
          </w:footnotePr>
          <w:pgSz w:w="12240" w:h="15840"/>
          <w:pgMar w:top="1440" w:right="1440" w:bottom="1440" w:left="1440" w:header="720" w:footer="720" w:gutter="0"/>
          <w:cols w:space="720"/>
          <w:docGrid w:linePitch="360"/>
        </w:sectPr>
      </w:pPr>
    </w:p>
    <w:p w14:paraId="6A2B9706" w14:textId="77777777" w:rsidR="00CA2C70" w:rsidRPr="00133EE0" w:rsidRDefault="00CA2C70" w:rsidP="00CA2C70">
      <w:pPr>
        <w:spacing w:after="0" w:line="240" w:lineRule="auto"/>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lastRenderedPageBreak/>
        <w:t>TARIFF CONTROL NO. 56864</w:t>
      </w:r>
    </w:p>
    <w:p w14:paraId="254DBB3D" w14:textId="77777777" w:rsidR="00CA2C70" w:rsidRPr="00133EE0" w:rsidRDefault="00CA2C70" w:rsidP="00CA2C70">
      <w:pPr>
        <w:spacing w:after="0" w:line="240" w:lineRule="auto"/>
        <w:jc w:val="center"/>
        <w:rPr>
          <w:rFonts w:ascii="Times New Roman" w:eastAsia="Times New Roman" w:hAnsi="Times New Roman" w:cs="Times New Roman"/>
          <w:b/>
          <w:sz w:val="24"/>
          <w:szCs w:val="20"/>
        </w:rPr>
      </w:pPr>
    </w:p>
    <w:tbl>
      <w:tblPr>
        <w:tblW w:w="0" w:type="auto"/>
        <w:tblLook w:val="01E0" w:firstRow="1" w:lastRow="1" w:firstColumn="1" w:lastColumn="1" w:noHBand="0" w:noVBand="0"/>
      </w:tblPr>
      <w:tblGrid>
        <w:gridCol w:w="4590"/>
        <w:gridCol w:w="450"/>
        <w:gridCol w:w="4320"/>
      </w:tblGrid>
      <w:tr w:rsidR="00CA2C70" w:rsidRPr="00484D2A" w14:paraId="4A6C77A3" w14:textId="77777777" w:rsidTr="00595805">
        <w:trPr>
          <w:trHeight w:val="576"/>
        </w:trPr>
        <w:tc>
          <w:tcPr>
            <w:tcW w:w="4590" w:type="dxa"/>
          </w:tcPr>
          <w:p w14:paraId="3214E8E1" w14:textId="77777777" w:rsidR="00CA2C70" w:rsidRPr="00484D2A" w:rsidRDefault="00CA2C70" w:rsidP="00595805">
            <w:pPr>
              <w:tabs>
                <w:tab w:val="left" w:pos="3375"/>
              </w:tabs>
              <w:spacing w:after="0" w:line="240" w:lineRule="auto"/>
              <w:rPr>
                <w:rFonts w:ascii="Times New Roman" w:eastAsia="Times New Roman" w:hAnsi="Times New Roman" w:cs="Times New Roman"/>
                <w:b/>
                <w:sz w:val="24"/>
                <w:szCs w:val="20"/>
                <w14:ligatures w14:val="standardContextual"/>
              </w:rPr>
            </w:pPr>
            <w:r w:rsidRPr="00484D2A">
              <w:rPr>
                <w:rFonts w:ascii="Times New Roman" w:eastAsia="Times New Roman" w:hAnsi="Times New Roman" w:cs="Times New Roman"/>
                <w:b/>
                <w:caps/>
                <w:sz w:val="24"/>
                <w:szCs w:val="20"/>
                <w14:ligatures w14:val="standardContextual"/>
              </w:rPr>
              <w:t>APPLICATION OF GIDEON WATER LLC FOR TARIFF REVISIONS</w:t>
            </w:r>
          </w:p>
        </w:tc>
        <w:tc>
          <w:tcPr>
            <w:tcW w:w="450" w:type="dxa"/>
            <w:noWrap/>
          </w:tcPr>
          <w:p w14:paraId="6736D1C8" w14:textId="77777777" w:rsidR="00CA2C70" w:rsidRPr="00484D2A" w:rsidRDefault="00CA2C70" w:rsidP="00595805">
            <w:pPr>
              <w:spacing w:after="0" w:line="240" w:lineRule="auto"/>
              <w:jc w:val="both"/>
              <w:rPr>
                <w:rFonts w:ascii="Times New Roman" w:eastAsia="Times New Roman" w:hAnsi="Times New Roman" w:cs="Times New Roman"/>
                <w:b/>
                <w:sz w:val="24"/>
                <w:szCs w:val="20"/>
                <w14:ligatures w14:val="standardContextual"/>
              </w:rPr>
            </w:pPr>
            <w:r w:rsidRPr="00484D2A">
              <w:rPr>
                <w:rFonts w:ascii="Times New Roman" w:eastAsia="Times New Roman" w:hAnsi="Times New Roman" w:cs="Times New Roman"/>
                <w:b/>
                <w:sz w:val="24"/>
                <w:szCs w:val="20"/>
                <w14:ligatures w14:val="standardContextual"/>
              </w:rPr>
              <w:t>§</w:t>
            </w:r>
          </w:p>
          <w:p w14:paraId="3D1AE1E3" w14:textId="77777777" w:rsidR="00CA2C70" w:rsidRPr="00484D2A" w:rsidRDefault="00CA2C70" w:rsidP="00595805">
            <w:pPr>
              <w:spacing w:after="0" w:line="240" w:lineRule="auto"/>
              <w:jc w:val="both"/>
              <w:rPr>
                <w:rFonts w:ascii="Times New Roman" w:eastAsia="Times New Roman" w:hAnsi="Times New Roman" w:cs="Times New Roman"/>
                <w:b/>
                <w:sz w:val="24"/>
                <w:szCs w:val="20"/>
                <w14:ligatures w14:val="standardContextual"/>
              </w:rPr>
            </w:pPr>
            <w:r w:rsidRPr="00484D2A">
              <w:rPr>
                <w:rFonts w:ascii="Times New Roman" w:eastAsia="Times New Roman" w:hAnsi="Times New Roman" w:cs="Times New Roman"/>
                <w:b/>
                <w:sz w:val="24"/>
                <w:szCs w:val="20"/>
                <w14:ligatures w14:val="standardContextual"/>
              </w:rPr>
              <w:t>§</w:t>
            </w:r>
          </w:p>
          <w:p w14:paraId="4B58A173" w14:textId="77777777" w:rsidR="00CA2C70" w:rsidRPr="00484D2A" w:rsidRDefault="00CA2C70" w:rsidP="00595805">
            <w:pPr>
              <w:spacing w:after="0" w:line="240" w:lineRule="auto"/>
              <w:jc w:val="both"/>
              <w:rPr>
                <w:rFonts w:ascii="Times New Roman" w:eastAsia="Times New Roman" w:hAnsi="Times New Roman" w:cs="Times New Roman"/>
                <w:b/>
                <w:sz w:val="24"/>
                <w:szCs w:val="20"/>
                <w14:ligatures w14:val="standardContextual"/>
              </w:rPr>
            </w:pPr>
            <w:r w:rsidRPr="00484D2A">
              <w:rPr>
                <w:rFonts w:ascii="Times New Roman" w:eastAsia="Times New Roman" w:hAnsi="Times New Roman" w:cs="Times New Roman"/>
                <w:b/>
                <w:sz w:val="24"/>
                <w:szCs w:val="20"/>
                <w14:ligatures w14:val="standardContextual"/>
              </w:rPr>
              <w:t>§</w:t>
            </w:r>
          </w:p>
        </w:tc>
        <w:tc>
          <w:tcPr>
            <w:tcW w:w="4320" w:type="dxa"/>
          </w:tcPr>
          <w:p w14:paraId="22368668" w14:textId="77777777" w:rsidR="00CA2C70" w:rsidRPr="00484D2A" w:rsidRDefault="00CA2C70" w:rsidP="00595805">
            <w:pPr>
              <w:tabs>
                <w:tab w:val="center" w:pos="4770"/>
                <w:tab w:val="left" w:pos="5400"/>
              </w:tabs>
              <w:spacing w:after="0" w:line="240" w:lineRule="auto"/>
              <w:jc w:val="center"/>
              <w:rPr>
                <w:rFonts w:ascii="Times New Roman" w:eastAsia="Times New Roman" w:hAnsi="Times New Roman" w:cs="Times New Roman"/>
                <w:b/>
                <w:bCs/>
                <w:caps/>
                <w:sz w:val="24"/>
                <w:szCs w:val="20"/>
                <w14:ligatures w14:val="standardContextual"/>
              </w:rPr>
            </w:pPr>
            <w:r w:rsidRPr="00484D2A">
              <w:rPr>
                <w:rFonts w:ascii="Times New Roman" w:eastAsia="Times New Roman" w:hAnsi="Times New Roman" w:cs="Times New Roman"/>
                <w:b/>
                <w:bCs/>
                <w:caps/>
                <w:sz w:val="24"/>
                <w:szCs w:val="20"/>
                <w14:ligatures w14:val="standardContextual"/>
              </w:rPr>
              <w:t>PUBLIC UTILITY COMMISSION</w:t>
            </w:r>
          </w:p>
          <w:p w14:paraId="20CEFE27" w14:textId="77777777" w:rsidR="00CA2C70" w:rsidRPr="00484D2A" w:rsidRDefault="00CA2C70" w:rsidP="00595805">
            <w:pPr>
              <w:tabs>
                <w:tab w:val="center" w:pos="4770"/>
                <w:tab w:val="left" w:pos="5400"/>
              </w:tabs>
              <w:spacing w:after="0" w:line="240" w:lineRule="auto"/>
              <w:jc w:val="center"/>
              <w:rPr>
                <w:rFonts w:ascii="Times New Roman" w:eastAsia="Times New Roman" w:hAnsi="Times New Roman" w:cs="Times New Roman"/>
                <w:b/>
                <w:bCs/>
                <w:caps/>
                <w:sz w:val="24"/>
                <w:szCs w:val="20"/>
                <w14:ligatures w14:val="standardContextual"/>
              </w:rPr>
            </w:pPr>
          </w:p>
          <w:p w14:paraId="3FF8E4C0" w14:textId="77777777" w:rsidR="00CA2C70" w:rsidRPr="00484D2A" w:rsidRDefault="00CA2C70" w:rsidP="00595805">
            <w:pPr>
              <w:tabs>
                <w:tab w:val="center" w:pos="4770"/>
                <w:tab w:val="left" w:pos="5400"/>
              </w:tabs>
              <w:spacing w:after="0" w:line="240" w:lineRule="auto"/>
              <w:jc w:val="center"/>
              <w:rPr>
                <w:rFonts w:ascii="Times New Roman" w:eastAsia="Times New Roman" w:hAnsi="Times New Roman" w:cs="Times New Roman"/>
                <w:b/>
                <w:bCs/>
                <w:caps/>
                <w:sz w:val="24"/>
                <w:szCs w:val="20"/>
                <w14:ligatures w14:val="standardContextual"/>
              </w:rPr>
            </w:pPr>
            <w:r w:rsidRPr="00484D2A">
              <w:rPr>
                <w:rFonts w:ascii="Times New Roman" w:eastAsia="Times New Roman" w:hAnsi="Times New Roman" w:cs="Times New Roman"/>
                <w:b/>
                <w:bCs/>
                <w:caps/>
                <w:sz w:val="24"/>
                <w:szCs w:val="20"/>
                <w14:ligatures w14:val="standardContextual"/>
              </w:rPr>
              <w:t>OF TEXAS</w:t>
            </w:r>
          </w:p>
        </w:tc>
      </w:tr>
    </w:tbl>
    <w:p w14:paraId="4BCE3C89" w14:textId="77777777" w:rsidR="00133EE0" w:rsidRDefault="00133EE0" w:rsidP="0051573A">
      <w:pPr>
        <w:spacing w:after="0" w:line="240" w:lineRule="auto"/>
        <w:jc w:val="both"/>
        <w:rPr>
          <w:rFonts w:ascii="Times New Roman" w:eastAsia="Times New Roman" w:hAnsi="Times New Roman" w:cs="Times New Roman"/>
          <w:b/>
          <w:snapToGrid w:val="0"/>
          <w:sz w:val="24"/>
          <w:szCs w:val="20"/>
        </w:rPr>
      </w:pPr>
    </w:p>
    <w:p w14:paraId="71E9F913" w14:textId="2DF93550" w:rsidR="0051573A" w:rsidRDefault="00D015E7" w:rsidP="0051573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JOINT PROPOSED </w:t>
      </w:r>
      <w:r w:rsidR="005C7061">
        <w:rPr>
          <w:rFonts w:ascii="Times New Roman" w:hAnsi="Times New Roman" w:cs="Times New Roman"/>
          <w:b/>
          <w:bCs/>
          <w:sz w:val="24"/>
          <w:szCs w:val="24"/>
        </w:rPr>
        <w:t>NOTICE OF APPROVAL</w:t>
      </w:r>
      <w:r w:rsidR="0051573A">
        <w:rPr>
          <w:rFonts w:ascii="Times New Roman" w:hAnsi="Times New Roman" w:cs="Times New Roman"/>
          <w:b/>
          <w:bCs/>
          <w:sz w:val="24"/>
          <w:szCs w:val="24"/>
        </w:rPr>
        <w:t xml:space="preserve"> </w:t>
      </w:r>
    </w:p>
    <w:p w14:paraId="46640D48" w14:textId="4D2B3852" w:rsidR="0051573A" w:rsidRDefault="0051573A" w:rsidP="0062787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 </w:t>
      </w:r>
    </w:p>
    <w:p w14:paraId="40510A49" w14:textId="760A340F" w:rsidR="0051573A" w:rsidRPr="00D015E7" w:rsidRDefault="0051573A" w:rsidP="00627873">
      <w:pPr>
        <w:spacing w:after="0" w:line="360" w:lineRule="auto"/>
        <w:jc w:val="both"/>
        <w:rPr>
          <w:rFonts w:ascii="Times New Roman" w:hAnsi="Times New Roman" w:cs="Times New Roman"/>
          <w:sz w:val="28"/>
          <w:szCs w:val="28"/>
        </w:rPr>
      </w:pPr>
      <w:r w:rsidRPr="00D015E7">
        <w:rPr>
          <w:rFonts w:ascii="Times New Roman" w:hAnsi="Times New Roman" w:cs="Times New Roman"/>
          <w:sz w:val="28"/>
          <w:szCs w:val="28"/>
        </w:rPr>
        <w:tab/>
      </w:r>
      <w:r w:rsidR="00D015E7" w:rsidRPr="00D015E7">
        <w:rPr>
          <w:rFonts w:ascii="Times New Roman" w:hAnsi="Times New Roman" w:cs="Times New Roman"/>
          <w:sz w:val="24"/>
          <w:szCs w:val="24"/>
        </w:rPr>
        <w:t xml:space="preserve">This </w:t>
      </w:r>
      <w:r w:rsidR="00171B68">
        <w:rPr>
          <w:rFonts w:ascii="Times New Roman" w:hAnsi="Times New Roman" w:cs="Times New Roman"/>
          <w:sz w:val="24"/>
          <w:szCs w:val="24"/>
        </w:rPr>
        <w:t>Notice of Approval</w:t>
      </w:r>
      <w:r w:rsidR="00D015E7" w:rsidRPr="00D015E7">
        <w:rPr>
          <w:rFonts w:ascii="Times New Roman" w:hAnsi="Times New Roman" w:cs="Times New Roman"/>
          <w:sz w:val="24"/>
          <w:szCs w:val="24"/>
        </w:rPr>
        <w:t xml:space="preserve"> addresses the application of </w:t>
      </w:r>
      <w:r w:rsidR="00CA2C70">
        <w:rPr>
          <w:rFonts w:ascii="Times New Roman" w:hAnsi="Times New Roman" w:cs="Times New Roman"/>
          <w:sz w:val="24"/>
          <w:szCs w:val="24"/>
        </w:rPr>
        <w:t>Gideon Water LLC</w:t>
      </w:r>
      <w:r w:rsidR="008866B5">
        <w:rPr>
          <w:rFonts w:ascii="Times New Roman" w:hAnsi="Times New Roman" w:cs="Times New Roman"/>
          <w:sz w:val="24"/>
          <w:szCs w:val="24"/>
        </w:rPr>
        <w:t xml:space="preserve"> (Gideon Water)</w:t>
      </w:r>
      <w:r w:rsidR="00CA2C70">
        <w:rPr>
          <w:rFonts w:ascii="Times New Roman" w:hAnsi="Times New Roman" w:cs="Times New Roman"/>
          <w:sz w:val="24"/>
          <w:szCs w:val="24"/>
        </w:rPr>
        <w:t xml:space="preserve"> for approval of a revision to </w:t>
      </w:r>
      <w:r w:rsidR="00CA2C70" w:rsidRPr="00484D2A">
        <w:rPr>
          <w:rFonts w:ascii="Times New Roman" w:eastAsia="Times New Roman" w:hAnsi="Times New Roman" w:cs="Times New Roman"/>
          <w:sz w:val="24"/>
          <w:szCs w:val="24"/>
          <w14:ligatures w14:val="standardContextual"/>
        </w:rPr>
        <w:t>its tariff to reflect that zero gallons are included in its monthly minimum charge</w:t>
      </w:r>
      <w:r w:rsidR="00CA2C70">
        <w:rPr>
          <w:rFonts w:ascii="Times New Roman" w:eastAsia="Times New Roman" w:hAnsi="Times New Roman" w:cs="Times New Roman"/>
          <w:sz w:val="24"/>
          <w:szCs w:val="24"/>
          <w14:ligatures w14:val="standardContextual"/>
        </w:rPr>
        <w:t>. The Commission approves the requested tariff revision, effective the date of this Notice of Approval</w:t>
      </w:r>
    </w:p>
    <w:p w14:paraId="15538E84" w14:textId="0E4F38B0" w:rsidR="0051573A" w:rsidRDefault="00D4072B" w:rsidP="00627873">
      <w:pPr>
        <w:pStyle w:val="ListParagraph"/>
        <w:numPr>
          <w:ilvl w:val="0"/>
          <w:numId w:val="1"/>
        </w:numPr>
        <w:spacing w:before="120" w:after="0" w:line="36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Findings of Fact</w:t>
      </w:r>
    </w:p>
    <w:p w14:paraId="418F157A" w14:textId="77777777" w:rsidR="0051573A" w:rsidRDefault="0051573A"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findings of fact:</w:t>
      </w:r>
    </w:p>
    <w:p w14:paraId="5B0FAD38" w14:textId="34CFC071"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Applicant</w:t>
      </w:r>
    </w:p>
    <w:p w14:paraId="37145D13" w14:textId="255DBCA8" w:rsidR="00A8245A" w:rsidRDefault="008866B5" w:rsidP="000F6F3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Gideon Water is a Texas limited liability company registered with the Texas secretary of state under filing number 804431999</w:t>
      </w:r>
      <w:r w:rsidR="00A8245A">
        <w:rPr>
          <w:rFonts w:ascii="Times New Roman" w:hAnsi="Times New Roman" w:cs="Times New Roman"/>
          <w:sz w:val="24"/>
          <w:szCs w:val="24"/>
        </w:rPr>
        <w:t>.</w:t>
      </w:r>
    </w:p>
    <w:p w14:paraId="0170BC4D" w14:textId="4C46A9AB" w:rsidR="00A8245A" w:rsidRDefault="008866B5" w:rsidP="000F6F3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Gideon Water </w:t>
      </w:r>
      <w:r w:rsidR="00A8245A">
        <w:rPr>
          <w:rFonts w:ascii="Times New Roman" w:hAnsi="Times New Roman" w:cs="Times New Roman"/>
          <w:sz w:val="24"/>
          <w:szCs w:val="24"/>
        </w:rPr>
        <w:t xml:space="preserve">holds </w:t>
      </w:r>
      <w:r>
        <w:rPr>
          <w:rFonts w:ascii="Times New Roman" w:hAnsi="Times New Roman" w:cs="Times New Roman"/>
          <w:sz w:val="24"/>
          <w:szCs w:val="24"/>
        </w:rPr>
        <w:t xml:space="preserve">water </w:t>
      </w:r>
      <w:r w:rsidR="00A8245A">
        <w:rPr>
          <w:rFonts w:ascii="Times New Roman" w:hAnsi="Times New Roman" w:cs="Times New Roman"/>
          <w:sz w:val="24"/>
          <w:szCs w:val="24"/>
        </w:rPr>
        <w:t>CCN number 1</w:t>
      </w:r>
      <w:r>
        <w:rPr>
          <w:rFonts w:ascii="Times New Roman" w:hAnsi="Times New Roman" w:cs="Times New Roman"/>
          <w:sz w:val="24"/>
          <w:szCs w:val="24"/>
        </w:rPr>
        <w:t>3304</w:t>
      </w:r>
      <w:r w:rsidR="00A8245A">
        <w:rPr>
          <w:rFonts w:ascii="Times New Roman" w:hAnsi="Times New Roman" w:cs="Times New Roman"/>
          <w:sz w:val="24"/>
          <w:szCs w:val="24"/>
        </w:rPr>
        <w:t xml:space="preserve"> which obligates it to provide retail water service in its certificated service area in </w:t>
      </w:r>
      <w:r>
        <w:rPr>
          <w:rFonts w:ascii="Times New Roman" w:hAnsi="Times New Roman" w:cs="Times New Roman"/>
          <w:sz w:val="24"/>
          <w:szCs w:val="24"/>
        </w:rPr>
        <w:t xml:space="preserve">Montgomery </w:t>
      </w:r>
      <w:r w:rsidR="00A8245A">
        <w:rPr>
          <w:rFonts w:ascii="Times New Roman" w:hAnsi="Times New Roman" w:cs="Times New Roman"/>
          <w:sz w:val="24"/>
          <w:szCs w:val="24"/>
        </w:rPr>
        <w:t>County.</w:t>
      </w:r>
    </w:p>
    <w:p w14:paraId="56E95477" w14:textId="3AA1F5B9"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Application</w:t>
      </w:r>
    </w:p>
    <w:p w14:paraId="76A7A2B9" w14:textId="7E5F202C" w:rsidR="00632D70"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8866B5">
        <w:rPr>
          <w:rFonts w:ascii="Times New Roman" w:hAnsi="Times New Roman" w:cs="Times New Roman"/>
          <w:sz w:val="24"/>
          <w:szCs w:val="24"/>
        </w:rPr>
        <w:t>July 24, 2024, Gideon</w:t>
      </w:r>
      <w:r w:rsidR="000F5D8E">
        <w:rPr>
          <w:rFonts w:ascii="Times New Roman" w:hAnsi="Times New Roman" w:cs="Times New Roman"/>
          <w:sz w:val="24"/>
          <w:szCs w:val="24"/>
        </w:rPr>
        <w:t xml:space="preserve"> Water</w:t>
      </w:r>
      <w:r w:rsidR="00E8583C">
        <w:rPr>
          <w:rFonts w:ascii="Times New Roman" w:hAnsi="Times New Roman" w:cs="Times New Roman"/>
          <w:sz w:val="24"/>
          <w:szCs w:val="24"/>
        </w:rPr>
        <w:t xml:space="preserve"> </w:t>
      </w:r>
      <w:r w:rsidR="00444707">
        <w:rPr>
          <w:rFonts w:ascii="Times New Roman" w:hAnsi="Times New Roman" w:cs="Times New Roman"/>
          <w:sz w:val="24"/>
          <w:szCs w:val="24"/>
        </w:rPr>
        <w:t>filed the application at issu</w:t>
      </w:r>
      <w:r w:rsidR="00E8583C">
        <w:rPr>
          <w:rFonts w:ascii="Times New Roman" w:hAnsi="Times New Roman" w:cs="Times New Roman"/>
          <w:sz w:val="24"/>
          <w:szCs w:val="24"/>
        </w:rPr>
        <w:t>e</w:t>
      </w:r>
      <w:r w:rsidR="008866B5">
        <w:rPr>
          <w:rFonts w:ascii="Times New Roman" w:hAnsi="Times New Roman" w:cs="Times New Roman"/>
          <w:sz w:val="24"/>
          <w:szCs w:val="24"/>
        </w:rPr>
        <w:t xml:space="preserve"> in this proceeding</w:t>
      </w:r>
      <w:r w:rsidR="00444707">
        <w:rPr>
          <w:rFonts w:ascii="Times New Roman" w:hAnsi="Times New Roman" w:cs="Times New Roman"/>
          <w:sz w:val="24"/>
          <w:szCs w:val="24"/>
        </w:rPr>
        <w:t>.</w:t>
      </w:r>
    </w:p>
    <w:p w14:paraId="3F8907A2" w14:textId="5A666351" w:rsidR="00BE2F35" w:rsidRDefault="008866B5" w:rsidP="00BE2F35">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the application, Gideon Water requests approval of a revision to </w:t>
      </w:r>
      <w:r w:rsidR="00DB37A5">
        <w:rPr>
          <w:rFonts w:ascii="Times New Roman" w:hAnsi="Times New Roman" w:cs="Times New Roman"/>
          <w:sz w:val="24"/>
          <w:szCs w:val="24"/>
        </w:rPr>
        <w:t>its tariff to reflect that zero gallons are included in its monthly minimum charge</w:t>
      </w:r>
      <w:r w:rsidR="00BE2F35">
        <w:rPr>
          <w:rFonts w:ascii="Times New Roman" w:hAnsi="Times New Roman" w:cs="Times New Roman"/>
          <w:sz w:val="24"/>
          <w:szCs w:val="24"/>
        </w:rPr>
        <w:t xml:space="preserve">. </w:t>
      </w:r>
    </w:p>
    <w:p w14:paraId="0B1901A2" w14:textId="57FC6A3D" w:rsidR="00E8583C" w:rsidRDefault="00DB37A5"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proposed tariff revision is intended to remove an inadvertent error in the final tariff approved in Docket No. 53485.</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 xml:space="preserve"> The error incorrectly specified that Gideon Water’s monthly minimum charge includes the first 10,000 gallons of usage by a customer. Stated differently, the error specifie</w:t>
      </w:r>
      <w:r w:rsidR="00D9007A">
        <w:rPr>
          <w:rFonts w:ascii="Times New Roman" w:hAnsi="Times New Roman" w:cs="Times New Roman"/>
          <w:sz w:val="24"/>
          <w:szCs w:val="24"/>
        </w:rPr>
        <w:t>d</w:t>
      </w:r>
      <w:r>
        <w:rPr>
          <w:rFonts w:ascii="Times New Roman" w:hAnsi="Times New Roman" w:cs="Times New Roman"/>
          <w:sz w:val="24"/>
          <w:szCs w:val="24"/>
        </w:rPr>
        <w:t xml:space="preserve"> that Gideon Water’s gallonage charge only applies to a customer’s usage above 10,000 gallons. </w:t>
      </w:r>
      <w:r w:rsidR="00D9007A">
        <w:rPr>
          <w:rFonts w:ascii="Times New Roman" w:hAnsi="Times New Roman" w:cs="Times New Roman"/>
          <w:sz w:val="24"/>
          <w:szCs w:val="24"/>
        </w:rPr>
        <w:t>However, t</w:t>
      </w:r>
      <w:r>
        <w:rPr>
          <w:rFonts w:ascii="Times New Roman" w:hAnsi="Times New Roman" w:cs="Times New Roman"/>
          <w:sz w:val="24"/>
          <w:szCs w:val="24"/>
        </w:rPr>
        <w:t xml:space="preserve">he multi-tiered gallonage charges in Gideon Water’s tariff </w:t>
      </w:r>
      <w:r w:rsidR="00D9007A">
        <w:rPr>
          <w:rFonts w:ascii="Times New Roman" w:hAnsi="Times New Roman" w:cs="Times New Roman"/>
          <w:sz w:val="24"/>
          <w:szCs w:val="24"/>
        </w:rPr>
        <w:t>start with and include the first 10,000 gallons of usage.</w:t>
      </w:r>
      <w:r w:rsidR="00CA63CC">
        <w:rPr>
          <w:rStyle w:val="FootnoteReference"/>
          <w:rFonts w:ascii="Times New Roman" w:hAnsi="Times New Roman" w:cs="Times New Roman"/>
          <w:sz w:val="24"/>
          <w:szCs w:val="24"/>
        </w:rPr>
        <w:footnoteReference w:id="4"/>
      </w:r>
      <w:r>
        <w:rPr>
          <w:rFonts w:ascii="Times New Roman" w:hAnsi="Times New Roman" w:cs="Times New Roman"/>
          <w:sz w:val="24"/>
          <w:szCs w:val="24"/>
        </w:rPr>
        <w:t xml:space="preserve">  </w:t>
      </w:r>
    </w:p>
    <w:p w14:paraId="0E5A80A8" w14:textId="1DABD1B2" w:rsidR="006B1C3E" w:rsidRDefault="006B1C3E"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In Order No. </w:t>
      </w:r>
      <w:r w:rsidR="00D9007A">
        <w:rPr>
          <w:rFonts w:ascii="Times New Roman" w:hAnsi="Times New Roman" w:cs="Times New Roman"/>
          <w:sz w:val="24"/>
          <w:szCs w:val="24"/>
        </w:rPr>
        <w:t>2</w:t>
      </w:r>
      <w:r>
        <w:rPr>
          <w:rFonts w:ascii="Times New Roman" w:hAnsi="Times New Roman" w:cs="Times New Roman"/>
          <w:sz w:val="24"/>
          <w:szCs w:val="24"/>
        </w:rPr>
        <w:t xml:space="preserve"> filed on </w:t>
      </w:r>
      <w:r w:rsidR="00D9007A">
        <w:rPr>
          <w:rFonts w:ascii="Times New Roman" w:hAnsi="Times New Roman" w:cs="Times New Roman"/>
          <w:sz w:val="24"/>
          <w:szCs w:val="24"/>
        </w:rPr>
        <w:t>August 26</w:t>
      </w:r>
      <w:r w:rsidR="00603E21">
        <w:rPr>
          <w:rFonts w:ascii="Times New Roman" w:hAnsi="Times New Roman" w:cs="Times New Roman"/>
          <w:sz w:val="24"/>
          <w:szCs w:val="24"/>
        </w:rPr>
        <w:t>, 202</w:t>
      </w:r>
      <w:r w:rsidR="00D9007A">
        <w:rPr>
          <w:rFonts w:ascii="Times New Roman" w:hAnsi="Times New Roman" w:cs="Times New Roman"/>
          <w:sz w:val="24"/>
          <w:szCs w:val="24"/>
        </w:rPr>
        <w:t>4</w:t>
      </w:r>
      <w:r>
        <w:rPr>
          <w:rFonts w:ascii="Times New Roman" w:hAnsi="Times New Roman" w:cs="Times New Roman"/>
          <w:sz w:val="24"/>
          <w:szCs w:val="24"/>
        </w:rPr>
        <w:t>, the administrative law judge (ALJ) found the application administratively complete.</w:t>
      </w:r>
    </w:p>
    <w:p w14:paraId="2A964C87" w14:textId="779F3BA8" w:rsidR="0019004F" w:rsidRPr="00627873" w:rsidRDefault="0019004F"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 xml:space="preserve">Notice </w:t>
      </w:r>
    </w:p>
    <w:p w14:paraId="066D5B0F" w14:textId="590609ED" w:rsidR="000423B3" w:rsidRDefault="000423B3"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0423B3">
        <w:rPr>
          <w:rFonts w:ascii="Times New Roman" w:hAnsi="Times New Roman" w:cs="Times New Roman"/>
          <w:sz w:val="24"/>
          <w:szCs w:val="24"/>
        </w:rPr>
        <w:t xml:space="preserve">In Order No. </w:t>
      </w:r>
      <w:r w:rsidR="00CE2E49">
        <w:rPr>
          <w:rFonts w:ascii="Times New Roman" w:hAnsi="Times New Roman" w:cs="Times New Roman"/>
          <w:sz w:val="24"/>
          <w:szCs w:val="24"/>
        </w:rPr>
        <w:t>3</w:t>
      </w:r>
      <w:r w:rsidRPr="000423B3">
        <w:rPr>
          <w:rFonts w:ascii="Times New Roman" w:hAnsi="Times New Roman" w:cs="Times New Roman"/>
          <w:sz w:val="24"/>
          <w:szCs w:val="24"/>
        </w:rPr>
        <w:t xml:space="preserve"> filed on </w:t>
      </w:r>
      <w:r w:rsidR="00CE2E49">
        <w:rPr>
          <w:rFonts w:ascii="Times New Roman" w:hAnsi="Times New Roman" w:cs="Times New Roman"/>
          <w:sz w:val="24"/>
          <w:szCs w:val="24"/>
        </w:rPr>
        <w:t>September 30, 2024</w:t>
      </w:r>
      <w:r w:rsidRPr="000423B3">
        <w:rPr>
          <w:rFonts w:ascii="Times New Roman" w:hAnsi="Times New Roman" w:cs="Times New Roman"/>
          <w:sz w:val="24"/>
          <w:szCs w:val="24"/>
        </w:rPr>
        <w:t xml:space="preserve">, the ALJ found </w:t>
      </w:r>
      <w:r w:rsidR="00CE2E49">
        <w:rPr>
          <w:rFonts w:ascii="Times New Roman" w:hAnsi="Times New Roman" w:cs="Times New Roman"/>
          <w:sz w:val="24"/>
          <w:szCs w:val="24"/>
        </w:rPr>
        <w:t>that notice of the application was not required</w:t>
      </w:r>
      <w:r w:rsidRPr="000423B3">
        <w:rPr>
          <w:rFonts w:ascii="Times New Roman" w:hAnsi="Times New Roman" w:cs="Times New Roman"/>
          <w:sz w:val="24"/>
          <w:szCs w:val="24"/>
        </w:rPr>
        <w:t>.</w:t>
      </w:r>
    </w:p>
    <w:p w14:paraId="79BE76E7" w14:textId="03BEDB30" w:rsidR="000A376A" w:rsidRPr="00627873" w:rsidRDefault="000A376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Evidentiary Record</w:t>
      </w:r>
    </w:p>
    <w:p w14:paraId="069FE71D" w14:textId="29A6CF2A" w:rsidR="00B04C42" w:rsidRPr="00B04C42" w:rsidRDefault="000A376A" w:rsidP="00B04C42">
      <w:pPr>
        <w:pStyle w:val="ListParagraph"/>
        <w:widowControl w:val="0"/>
        <w:numPr>
          <w:ilvl w:val="0"/>
          <w:numId w:val="2"/>
        </w:numPr>
        <w:spacing w:after="120" w:line="360" w:lineRule="auto"/>
        <w:ind w:hanging="720"/>
        <w:contextualSpacing w:val="0"/>
        <w:jc w:val="both"/>
        <w:rPr>
          <w:rFonts w:ascii="Times New Roman" w:eastAsia="Times New Roman" w:hAnsi="Times New Roman" w:cs="Times New Roman"/>
          <w:bCs/>
          <w:snapToGrid w:val="0"/>
          <w:sz w:val="24"/>
          <w:szCs w:val="20"/>
        </w:rPr>
      </w:pPr>
      <w:r w:rsidRPr="00B04C42">
        <w:rPr>
          <w:rFonts w:ascii="Times New Roman" w:hAnsi="Times New Roman" w:cs="Times New Roman"/>
          <w:sz w:val="24"/>
          <w:szCs w:val="24"/>
        </w:rPr>
        <w:t>In Order No.</w:t>
      </w:r>
      <w:r w:rsidR="000C5935" w:rsidRPr="00B04C42">
        <w:rPr>
          <w:rFonts w:ascii="Times New Roman" w:hAnsi="Times New Roman" w:cs="Times New Roman"/>
          <w:sz w:val="24"/>
          <w:szCs w:val="24"/>
        </w:rPr>
        <w:t xml:space="preserve"> </w:t>
      </w:r>
      <w:r w:rsidR="000C5935" w:rsidRPr="00B04C42">
        <w:rPr>
          <w:rFonts w:ascii="Times New Roman" w:hAnsi="Times New Roman" w:cs="Times New Roman"/>
          <w:sz w:val="24"/>
          <w:szCs w:val="24"/>
        </w:rPr>
        <w:softHyphen/>
      </w:r>
      <w:r w:rsidR="000C5935" w:rsidRPr="00B04C42">
        <w:rPr>
          <w:rFonts w:ascii="Times New Roman" w:hAnsi="Times New Roman" w:cs="Times New Roman"/>
          <w:sz w:val="24"/>
          <w:szCs w:val="24"/>
        </w:rPr>
        <w:softHyphen/>
        <w:t xml:space="preserve">___ </w:t>
      </w:r>
      <w:r w:rsidRPr="00B04C42">
        <w:rPr>
          <w:rFonts w:ascii="Times New Roman" w:hAnsi="Times New Roman" w:cs="Times New Roman"/>
          <w:sz w:val="24"/>
          <w:szCs w:val="24"/>
        </w:rPr>
        <w:t xml:space="preserve">filed on  </w:t>
      </w:r>
      <w:r w:rsidR="000C5935" w:rsidRPr="00B04C42">
        <w:rPr>
          <w:rFonts w:ascii="Times New Roman" w:hAnsi="Times New Roman" w:cs="Times New Roman"/>
          <w:sz w:val="24"/>
          <w:szCs w:val="24"/>
        </w:rPr>
        <w:t>_______</w:t>
      </w:r>
      <w:r w:rsidR="000423B3" w:rsidRPr="00B04C42">
        <w:rPr>
          <w:rFonts w:ascii="Times New Roman" w:hAnsi="Times New Roman" w:cs="Times New Roman"/>
          <w:sz w:val="24"/>
          <w:szCs w:val="24"/>
        </w:rPr>
        <w:t xml:space="preserve">, </w:t>
      </w:r>
      <w:r w:rsidRPr="00B04C42">
        <w:rPr>
          <w:rFonts w:ascii="Times New Roman" w:hAnsi="Times New Roman" w:cs="Times New Roman"/>
          <w:sz w:val="24"/>
          <w:szCs w:val="24"/>
        </w:rPr>
        <w:t>202</w:t>
      </w:r>
      <w:r w:rsidR="00BA3C7B" w:rsidRPr="00B04C42">
        <w:rPr>
          <w:rFonts w:ascii="Times New Roman" w:hAnsi="Times New Roman" w:cs="Times New Roman"/>
          <w:sz w:val="24"/>
          <w:szCs w:val="24"/>
        </w:rPr>
        <w:t>4</w:t>
      </w:r>
      <w:r w:rsidRPr="00B04C42">
        <w:rPr>
          <w:rFonts w:ascii="Times New Roman" w:hAnsi="Times New Roman" w:cs="Times New Roman"/>
          <w:sz w:val="24"/>
          <w:szCs w:val="24"/>
        </w:rPr>
        <w:t xml:space="preserve">, the ALJ admitted the following evidence into the record of this proceeding: </w:t>
      </w:r>
      <w:r w:rsidR="00B04C42" w:rsidRPr="00B04C42">
        <w:rPr>
          <w:rFonts w:ascii="Times New Roman" w:hAnsi="Times New Roman" w:cs="Times New Roman"/>
          <w:sz w:val="24"/>
          <w:szCs w:val="24"/>
        </w:rPr>
        <w:t>(a) The a</w:t>
      </w:r>
      <w:r w:rsidR="00B04C42" w:rsidRPr="00B04C42">
        <w:rPr>
          <w:rFonts w:ascii="Times New Roman" w:eastAsia="Times New Roman" w:hAnsi="Times New Roman" w:cs="Times New Roman"/>
          <w:bCs/>
          <w:snapToGrid w:val="0"/>
          <w:sz w:val="24"/>
          <w:szCs w:val="20"/>
        </w:rPr>
        <w:t>pplication of Gideon Water LLC for tariff revisions filed on July 24, 2024; (b) Commission Staff’s recommendation on sufficiency of the application, notice, and proposed procedural schedule filed on August 26, 2024; (c) Gideon Water’s Response to Order No. 2 filed on September 4, 2024; (d) Commission Staff’s recommendation on Gideon Water LLC’s response to Order No. 2 and final recommendation filed on September 19, 2024; and</w:t>
      </w:r>
      <w:r w:rsidR="00B04C42">
        <w:rPr>
          <w:rFonts w:ascii="Times New Roman" w:eastAsia="Times New Roman" w:hAnsi="Times New Roman" w:cs="Times New Roman"/>
          <w:bCs/>
          <w:snapToGrid w:val="0"/>
          <w:sz w:val="24"/>
          <w:szCs w:val="20"/>
        </w:rPr>
        <w:t xml:space="preserve"> (e) t</w:t>
      </w:r>
      <w:r w:rsidR="00B04C42" w:rsidRPr="00B04C42">
        <w:rPr>
          <w:rFonts w:ascii="Times New Roman" w:eastAsia="Times New Roman" w:hAnsi="Times New Roman" w:cs="Times New Roman"/>
          <w:bCs/>
          <w:snapToGrid w:val="0"/>
          <w:sz w:val="24"/>
          <w:szCs w:val="20"/>
        </w:rPr>
        <w:t xml:space="preserve">he final tariff attached to </w:t>
      </w:r>
      <w:r w:rsidR="00B04C42">
        <w:rPr>
          <w:rFonts w:ascii="Times New Roman" w:eastAsia="Times New Roman" w:hAnsi="Times New Roman" w:cs="Times New Roman"/>
          <w:bCs/>
          <w:snapToGrid w:val="0"/>
          <w:sz w:val="24"/>
          <w:szCs w:val="20"/>
        </w:rPr>
        <w:t xml:space="preserve">the joint </w:t>
      </w:r>
      <w:r w:rsidR="00B04C42" w:rsidRPr="00B04C42">
        <w:rPr>
          <w:rFonts w:ascii="Times New Roman" w:eastAsia="Times New Roman" w:hAnsi="Times New Roman" w:cs="Times New Roman"/>
          <w:bCs/>
          <w:snapToGrid w:val="0"/>
          <w:sz w:val="24"/>
          <w:szCs w:val="20"/>
        </w:rPr>
        <w:t>motion</w:t>
      </w:r>
      <w:r w:rsidR="00B04C42">
        <w:rPr>
          <w:rFonts w:ascii="Times New Roman" w:eastAsia="Times New Roman" w:hAnsi="Times New Roman" w:cs="Times New Roman"/>
          <w:bCs/>
          <w:snapToGrid w:val="0"/>
          <w:sz w:val="24"/>
          <w:szCs w:val="20"/>
        </w:rPr>
        <w:t xml:space="preserve"> to admit evidence and proposed notice of approval filed on October 7, 2024</w:t>
      </w:r>
      <w:r w:rsidR="00B04C42" w:rsidRPr="00B04C42">
        <w:rPr>
          <w:rFonts w:ascii="Times New Roman" w:eastAsia="Times New Roman" w:hAnsi="Times New Roman" w:cs="Times New Roman"/>
          <w:bCs/>
          <w:snapToGrid w:val="0"/>
          <w:sz w:val="24"/>
          <w:szCs w:val="20"/>
        </w:rPr>
        <w:t>.</w:t>
      </w:r>
    </w:p>
    <w:p w14:paraId="36252E17" w14:textId="7CCFFB5D" w:rsidR="00673A15" w:rsidRPr="00627873" w:rsidRDefault="00B04C42" w:rsidP="00673A15">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Tariff</w:t>
      </w:r>
    </w:p>
    <w:p w14:paraId="692EC44E" w14:textId="4A9DA162" w:rsidR="000C580F" w:rsidRDefault="000C580F" w:rsidP="00B04C42">
      <w:pPr>
        <w:pStyle w:val="SFPUCPleadingBody"/>
        <w:numPr>
          <w:ilvl w:val="0"/>
          <w:numId w:val="2"/>
        </w:numPr>
        <w:tabs>
          <w:tab w:val="clear" w:pos="720"/>
        </w:tabs>
        <w:spacing w:after="120"/>
        <w:ind w:hanging="720"/>
        <w:rPr>
          <w:szCs w:val="24"/>
        </w:rPr>
      </w:pPr>
      <w:r>
        <w:rPr>
          <w:szCs w:val="24"/>
        </w:rPr>
        <w:t>The current tariff for water CCN number 13304 was approved by the Commission on July 31, 2023 in Docket No. 53485.</w:t>
      </w:r>
      <w:r>
        <w:rPr>
          <w:rStyle w:val="FootnoteReference"/>
          <w:szCs w:val="24"/>
        </w:rPr>
        <w:footnoteReference w:id="5"/>
      </w:r>
    </w:p>
    <w:p w14:paraId="41F96356" w14:textId="5303F808" w:rsidR="003F4266" w:rsidRPr="00B04C42" w:rsidRDefault="00B04C42" w:rsidP="00B04C42">
      <w:pPr>
        <w:pStyle w:val="SFPUCPleadingBody"/>
        <w:numPr>
          <w:ilvl w:val="0"/>
          <w:numId w:val="2"/>
        </w:numPr>
        <w:tabs>
          <w:tab w:val="clear" w:pos="720"/>
        </w:tabs>
        <w:spacing w:after="120"/>
        <w:ind w:hanging="720"/>
        <w:rPr>
          <w:szCs w:val="24"/>
        </w:rPr>
      </w:pPr>
      <w:r w:rsidRPr="005024BA">
        <w:rPr>
          <w:szCs w:val="24"/>
        </w:rPr>
        <w:t xml:space="preserve">On </w:t>
      </w:r>
      <w:r>
        <w:rPr>
          <w:szCs w:val="24"/>
        </w:rPr>
        <w:t>October 7</w:t>
      </w:r>
      <w:r w:rsidRPr="005024BA">
        <w:rPr>
          <w:szCs w:val="24"/>
        </w:rPr>
        <w:t xml:space="preserve">, 2024, the parties filed </w:t>
      </w:r>
      <w:r>
        <w:rPr>
          <w:szCs w:val="24"/>
        </w:rPr>
        <w:t xml:space="preserve">a </w:t>
      </w:r>
      <w:r w:rsidRPr="005024BA">
        <w:rPr>
          <w:szCs w:val="24"/>
        </w:rPr>
        <w:t>proposed tariff as an attachment to the joint motion to admit evidence and proposed notice of approval. The proposed tariff reflect</w:t>
      </w:r>
      <w:r>
        <w:rPr>
          <w:szCs w:val="24"/>
        </w:rPr>
        <w:t>s</w:t>
      </w:r>
      <w:r w:rsidRPr="005024BA">
        <w:rPr>
          <w:szCs w:val="24"/>
        </w:rPr>
        <w:t xml:space="preserve"> the </w:t>
      </w:r>
      <w:r>
        <w:rPr>
          <w:szCs w:val="24"/>
        </w:rPr>
        <w:t xml:space="preserve">revision to </w:t>
      </w:r>
      <w:r w:rsidR="0043010C" w:rsidRPr="00484D2A">
        <w:rPr>
          <w:szCs w:val="24"/>
          <w14:ligatures w14:val="standardContextual"/>
        </w:rPr>
        <w:t xml:space="preserve">reflect that zero gallons are included in </w:t>
      </w:r>
      <w:r w:rsidR="00D37CAD">
        <w:rPr>
          <w:szCs w:val="24"/>
          <w14:ligatures w14:val="standardContextual"/>
        </w:rPr>
        <w:t>the</w:t>
      </w:r>
      <w:r w:rsidR="0043010C" w:rsidRPr="00484D2A">
        <w:rPr>
          <w:szCs w:val="24"/>
          <w14:ligatures w14:val="standardContextual"/>
        </w:rPr>
        <w:t xml:space="preserve"> monthly minimum charge</w:t>
      </w:r>
      <w:r w:rsidRPr="005024BA">
        <w:rPr>
          <w:szCs w:val="24"/>
        </w:rPr>
        <w:t>.</w:t>
      </w:r>
    </w:p>
    <w:p w14:paraId="0D7C520C" w14:textId="12B4E2C5" w:rsidR="003F4266" w:rsidRPr="00627873" w:rsidRDefault="003F4266" w:rsidP="003F4266">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Informal Disposition</w:t>
      </w:r>
    </w:p>
    <w:p w14:paraId="3DAD7C9A" w14:textId="0D11CBBA" w:rsidR="003F4266" w:rsidRDefault="003F4266" w:rsidP="003F426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More than 15 days have passed since </w:t>
      </w:r>
      <w:r w:rsidR="00D822B0">
        <w:rPr>
          <w:rFonts w:ascii="Times New Roman" w:hAnsi="Times New Roman" w:cs="Times New Roman"/>
          <w:sz w:val="24"/>
          <w:szCs w:val="24"/>
        </w:rPr>
        <w:t>notice was deemed to not be required in this proceeding.</w:t>
      </w:r>
    </w:p>
    <w:p w14:paraId="3A2CE588" w14:textId="5F421895" w:rsidR="005D6DDD" w:rsidRPr="005D6DDD" w:rsidRDefault="005D6DDD" w:rsidP="005D6DDD">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person filed a protest or motion to intervene.</w:t>
      </w:r>
    </w:p>
    <w:p w14:paraId="756447CF" w14:textId="0AFC4DA6" w:rsidR="003F4266" w:rsidRDefault="00D822B0" w:rsidP="003F426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Gideon Water </w:t>
      </w:r>
      <w:r w:rsidR="005D6DDD">
        <w:rPr>
          <w:rFonts w:ascii="Times New Roman" w:hAnsi="Times New Roman" w:cs="Times New Roman"/>
          <w:sz w:val="24"/>
          <w:szCs w:val="24"/>
        </w:rPr>
        <w:t>and Commission Staff are the only parties to this proceeding</w:t>
      </w:r>
      <w:r w:rsidR="003F4266" w:rsidRPr="00216534">
        <w:rPr>
          <w:rFonts w:ascii="Times New Roman" w:hAnsi="Times New Roman" w:cs="Times New Roman"/>
          <w:sz w:val="24"/>
          <w:szCs w:val="24"/>
        </w:rPr>
        <w:t>.</w:t>
      </w:r>
    </w:p>
    <w:p w14:paraId="309731FF" w14:textId="5D37872A" w:rsidR="005D6DDD" w:rsidRDefault="005D6DDD" w:rsidP="003F426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party requested a hearing and no hearing is needed.</w:t>
      </w:r>
    </w:p>
    <w:p w14:paraId="31C3F560" w14:textId="39F37428" w:rsidR="005D6DDD" w:rsidRDefault="005D6DDD" w:rsidP="003F426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Commission Staff recommended approval of the application.</w:t>
      </w:r>
    </w:p>
    <w:p w14:paraId="071DEB0E" w14:textId="2683168C" w:rsidR="005D6DDD" w:rsidRDefault="005D6DDD" w:rsidP="003F4266">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The decision is not adverse to any party.</w:t>
      </w:r>
    </w:p>
    <w:p w14:paraId="385E4E5C" w14:textId="4C806846"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Conclusions of Law</w:t>
      </w:r>
    </w:p>
    <w:p w14:paraId="14F0E901" w14:textId="77777777" w:rsidR="00FA0E75" w:rsidRDefault="00FA0E75"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conclusions of law:</w:t>
      </w:r>
    </w:p>
    <w:p w14:paraId="79278D12" w14:textId="63360AB7" w:rsidR="00FA0E75" w:rsidRDefault="005D6DDD"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has authority over this proceeding under T</w:t>
      </w:r>
      <w:r w:rsidR="001F64E7">
        <w:rPr>
          <w:rFonts w:ascii="Times New Roman" w:hAnsi="Times New Roman" w:cs="Times New Roman"/>
          <w:sz w:val="24"/>
          <w:szCs w:val="24"/>
        </w:rPr>
        <w:t xml:space="preserve">exas Water Code (TWC) </w:t>
      </w:r>
      <w:r w:rsidRPr="00321664">
        <w:rPr>
          <w:rFonts w:ascii="Times New Roman" w:hAnsi="Times New Roman" w:cs="Times New Roman"/>
          <w:sz w:val="24"/>
          <w:szCs w:val="24"/>
        </w:rPr>
        <w:t>§</w:t>
      </w:r>
      <w:r w:rsidR="001F64E7">
        <w:rPr>
          <w:rFonts w:ascii="Times New Roman" w:hAnsi="Times New Roman" w:cs="Times New Roman"/>
          <w:sz w:val="24"/>
          <w:szCs w:val="24"/>
        </w:rPr>
        <w:t> </w:t>
      </w:r>
      <w:r>
        <w:rPr>
          <w:rFonts w:ascii="Times New Roman" w:hAnsi="Times New Roman" w:cs="Times New Roman"/>
          <w:sz w:val="24"/>
          <w:szCs w:val="24"/>
        </w:rPr>
        <w:t>13.041.</w:t>
      </w:r>
    </w:p>
    <w:p w14:paraId="573EF250" w14:textId="12218D05" w:rsidR="00181A5A" w:rsidRDefault="001F64E7"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Gideon Water is a</w:t>
      </w:r>
      <w:r w:rsidR="00181A5A">
        <w:rPr>
          <w:rFonts w:ascii="Times New Roman" w:hAnsi="Times New Roman" w:cs="Times New Roman"/>
          <w:sz w:val="24"/>
          <w:szCs w:val="24"/>
        </w:rPr>
        <w:t xml:space="preserve"> retail public utilit</w:t>
      </w:r>
      <w:r>
        <w:rPr>
          <w:rFonts w:ascii="Times New Roman" w:hAnsi="Times New Roman" w:cs="Times New Roman"/>
          <w:sz w:val="24"/>
          <w:szCs w:val="24"/>
        </w:rPr>
        <w:t>y</w:t>
      </w:r>
      <w:r w:rsidR="00181A5A">
        <w:rPr>
          <w:rFonts w:ascii="Times New Roman" w:hAnsi="Times New Roman" w:cs="Times New Roman"/>
          <w:sz w:val="24"/>
          <w:szCs w:val="24"/>
        </w:rPr>
        <w:t xml:space="preserve"> as defined by TWC </w:t>
      </w:r>
      <w:r w:rsidR="00181A5A" w:rsidRPr="00321664">
        <w:rPr>
          <w:rFonts w:ascii="Times New Roman" w:hAnsi="Times New Roman" w:cs="Times New Roman"/>
          <w:sz w:val="24"/>
          <w:szCs w:val="24"/>
        </w:rPr>
        <w:t>§</w:t>
      </w:r>
      <w:r w:rsidR="00181A5A">
        <w:rPr>
          <w:rFonts w:ascii="Times New Roman" w:hAnsi="Times New Roman" w:cs="Times New Roman"/>
          <w:sz w:val="24"/>
          <w:szCs w:val="24"/>
        </w:rPr>
        <w:t xml:space="preserve"> 13.002(19) and 16 Texas Administrative Code (TAC) </w:t>
      </w:r>
      <w:r w:rsidR="00181A5A" w:rsidRPr="00321664">
        <w:rPr>
          <w:rFonts w:ascii="Times New Roman" w:hAnsi="Times New Roman" w:cs="Times New Roman"/>
          <w:sz w:val="24"/>
          <w:szCs w:val="24"/>
        </w:rPr>
        <w:t>§</w:t>
      </w:r>
      <w:r w:rsidR="00181A5A">
        <w:rPr>
          <w:rFonts w:ascii="Times New Roman" w:hAnsi="Times New Roman" w:cs="Times New Roman"/>
          <w:sz w:val="24"/>
          <w:szCs w:val="24"/>
        </w:rPr>
        <w:t xml:space="preserve"> 24.3(31).</w:t>
      </w:r>
    </w:p>
    <w:p w14:paraId="55D1FA9F" w14:textId="327B86DF" w:rsidR="00181A5A" w:rsidRDefault="00181A5A"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Notice of the application was </w:t>
      </w:r>
      <w:r w:rsidR="001F64E7">
        <w:rPr>
          <w:rFonts w:ascii="Times New Roman" w:hAnsi="Times New Roman" w:cs="Times New Roman"/>
          <w:sz w:val="24"/>
          <w:szCs w:val="24"/>
        </w:rPr>
        <w:t xml:space="preserve">not required under 16 TAC </w:t>
      </w:r>
      <w:r w:rsidR="001F64E7" w:rsidRPr="00321664">
        <w:rPr>
          <w:rFonts w:ascii="Times New Roman" w:hAnsi="Times New Roman" w:cs="Times New Roman"/>
          <w:sz w:val="24"/>
          <w:szCs w:val="24"/>
        </w:rPr>
        <w:t>§</w:t>
      </w:r>
      <w:r w:rsidR="001F64E7">
        <w:rPr>
          <w:rFonts w:ascii="Times New Roman" w:hAnsi="Times New Roman" w:cs="Times New Roman"/>
          <w:sz w:val="24"/>
          <w:szCs w:val="24"/>
        </w:rPr>
        <w:t xml:space="preserve"> 24.25(b)(3)(A), because the proposed tariff revision does not constitute an increase in existing rates of a particular customer class or classes.</w:t>
      </w:r>
    </w:p>
    <w:p w14:paraId="2F1218D3" w14:textId="49BB7930" w:rsidR="00181A5A" w:rsidRDefault="00181A5A"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application meets the requirements of 16 TAC </w:t>
      </w:r>
      <w:r w:rsidRPr="00321664">
        <w:rPr>
          <w:rFonts w:ascii="Times New Roman" w:hAnsi="Times New Roman" w:cs="Times New Roman"/>
          <w:sz w:val="24"/>
          <w:szCs w:val="24"/>
        </w:rPr>
        <w:t>§</w:t>
      </w:r>
      <w:r>
        <w:rPr>
          <w:rFonts w:ascii="Times New Roman" w:hAnsi="Times New Roman" w:cs="Times New Roman"/>
          <w:sz w:val="24"/>
          <w:szCs w:val="24"/>
        </w:rPr>
        <w:t xml:space="preserve"> 24.</w:t>
      </w:r>
      <w:r w:rsidR="001F64E7">
        <w:rPr>
          <w:rFonts w:ascii="Times New Roman" w:hAnsi="Times New Roman" w:cs="Times New Roman"/>
          <w:sz w:val="24"/>
          <w:szCs w:val="24"/>
        </w:rPr>
        <w:t>25</w:t>
      </w:r>
      <w:r>
        <w:rPr>
          <w:rFonts w:ascii="Times New Roman" w:hAnsi="Times New Roman" w:cs="Times New Roman"/>
          <w:sz w:val="24"/>
          <w:szCs w:val="24"/>
        </w:rPr>
        <w:t>.</w:t>
      </w:r>
    </w:p>
    <w:p w14:paraId="5848F5ED" w14:textId="5AA7E852" w:rsidR="00181A5A" w:rsidRDefault="00181A5A"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processed this application as required by the TWC, Administrative Procedure Act,</w:t>
      </w:r>
      <w:r>
        <w:rPr>
          <w:rStyle w:val="FootnoteReference"/>
          <w:rFonts w:ascii="Times New Roman" w:hAnsi="Times New Roman" w:cs="Times New Roman"/>
          <w:sz w:val="24"/>
          <w:szCs w:val="24"/>
        </w:rPr>
        <w:footnoteReference w:id="6"/>
      </w:r>
      <w:r>
        <w:rPr>
          <w:rFonts w:ascii="Times New Roman" w:hAnsi="Times New Roman" w:cs="Times New Roman"/>
          <w:sz w:val="24"/>
          <w:szCs w:val="24"/>
        </w:rPr>
        <w:t xml:space="preserve"> and Commission rules.</w:t>
      </w:r>
    </w:p>
    <w:p w14:paraId="01248E49" w14:textId="593E0E81" w:rsidR="00FC2600" w:rsidRPr="003C7D44" w:rsidRDefault="00FC2600" w:rsidP="003C7D44">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requirements for informal disposition under 16 TAC </w:t>
      </w:r>
      <w:r w:rsidRPr="00321664">
        <w:rPr>
          <w:rFonts w:ascii="Times New Roman" w:hAnsi="Times New Roman" w:cs="Times New Roman"/>
          <w:sz w:val="24"/>
          <w:szCs w:val="24"/>
        </w:rPr>
        <w:t>§</w:t>
      </w:r>
      <w:r>
        <w:rPr>
          <w:rFonts w:ascii="Times New Roman" w:hAnsi="Times New Roman" w:cs="Times New Roman"/>
          <w:sz w:val="24"/>
          <w:szCs w:val="24"/>
        </w:rPr>
        <w:t xml:space="preserve"> 22.35 have been met in this proceeding.</w:t>
      </w:r>
    </w:p>
    <w:p w14:paraId="47B37AFE" w14:textId="2A21AB7C"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Ordering Paragraphs</w:t>
      </w:r>
    </w:p>
    <w:p w14:paraId="0E6EC363" w14:textId="0A107C69" w:rsidR="00FA0E75" w:rsidRDefault="00FA0E75" w:rsidP="00627873">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accordance with these findings of fact and conclusions of law, the Commission issues the following orders: </w:t>
      </w:r>
    </w:p>
    <w:p w14:paraId="24478595" w14:textId="4764453E" w:rsidR="008A05C2" w:rsidRDefault="00872E09"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approves the </w:t>
      </w:r>
      <w:r w:rsidR="00381663">
        <w:rPr>
          <w:rFonts w:ascii="Times New Roman" w:hAnsi="Times New Roman" w:cs="Times New Roman"/>
          <w:sz w:val="24"/>
          <w:szCs w:val="24"/>
        </w:rPr>
        <w:t>tariff revision requested in this application, effective the date of this Notice of Approval.</w:t>
      </w:r>
    </w:p>
    <w:p w14:paraId="19EFEA13" w14:textId="3D8752F8" w:rsidR="00381663" w:rsidRDefault="00381663"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sidRPr="00381663">
        <w:rPr>
          <w:rFonts w:ascii="Times New Roman" w:hAnsi="Times New Roman" w:cs="Times New Roman"/>
          <w:sz w:val="24"/>
          <w:szCs w:val="24"/>
        </w:rPr>
        <w:t xml:space="preserve">Within ten days after the date of this Notice of Approval, Commission Staff must provide </w:t>
      </w:r>
      <w:r>
        <w:rPr>
          <w:rFonts w:ascii="Times New Roman" w:hAnsi="Times New Roman" w:cs="Times New Roman"/>
          <w:sz w:val="24"/>
          <w:szCs w:val="24"/>
        </w:rPr>
        <w:t xml:space="preserve">the Commission with </w:t>
      </w:r>
      <w:r w:rsidRPr="00381663">
        <w:rPr>
          <w:rFonts w:ascii="Times New Roman" w:hAnsi="Times New Roman" w:cs="Times New Roman"/>
          <w:sz w:val="24"/>
          <w:szCs w:val="24"/>
        </w:rPr>
        <w:t xml:space="preserve">a clean copy of the tariff to be </w:t>
      </w:r>
      <w:r>
        <w:rPr>
          <w:rFonts w:ascii="Times New Roman" w:hAnsi="Times New Roman" w:cs="Times New Roman"/>
          <w:sz w:val="24"/>
          <w:szCs w:val="24"/>
        </w:rPr>
        <w:t xml:space="preserve">stamped </w:t>
      </w:r>
      <w:r w:rsidRPr="00381663">
        <w:rPr>
          <w:rFonts w:ascii="Times New Roman" w:hAnsi="Times New Roman" w:cs="Times New Roman"/>
          <w:i/>
          <w:iCs/>
          <w:sz w:val="24"/>
          <w:szCs w:val="24"/>
        </w:rPr>
        <w:t>Approved</w:t>
      </w:r>
      <w:r w:rsidRPr="00381663">
        <w:rPr>
          <w:rFonts w:ascii="Times New Roman" w:hAnsi="Times New Roman" w:cs="Times New Roman"/>
          <w:sz w:val="24"/>
          <w:szCs w:val="24"/>
        </w:rPr>
        <w:t xml:space="preserve"> and </w:t>
      </w:r>
      <w:r>
        <w:rPr>
          <w:rFonts w:ascii="Times New Roman" w:hAnsi="Times New Roman" w:cs="Times New Roman"/>
          <w:sz w:val="24"/>
          <w:szCs w:val="24"/>
        </w:rPr>
        <w:t>retained by Central Records.</w:t>
      </w:r>
    </w:p>
    <w:p w14:paraId="5EB1DE83" w14:textId="6C6C8324" w:rsidR="00D0328B" w:rsidRDefault="00D0328B"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denies all other motions and any other requests for general or specific relief, if not expressly granted.</w:t>
      </w:r>
    </w:p>
    <w:p w14:paraId="6CA066BC" w14:textId="77777777" w:rsidR="000C580F" w:rsidRDefault="000C580F" w:rsidP="00FA0E75">
      <w:pPr>
        <w:spacing w:after="0" w:line="480" w:lineRule="auto"/>
        <w:rPr>
          <w:rFonts w:ascii="Times New Roman" w:hAnsi="Times New Roman" w:cs="Times New Roman"/>
          <w:b/>
          <w:bCs/>
          <w:sz w:val="24"/>
          <w:szCs w:val="24"/>
        </w:rPr>
      </w:pPr>
    </w:p>
    <w:p w14:paraId="04207FD8" w14:textId="34AF146A" w:rsidR="00FA0E75" w:rsidRPr="00034E39" w:rsidRDefault="00FA0E75" w:rsidP="00FA0E75">
      <w:pPr>
        <w:spacing w:after="0" w:line="480" w:lineRule="auto"/>
        <w:rPr>
          <w:rFonts w:ascii="Times New Roman" w:hAnsi="Times New Roman" w:cs="Times New Roman"/>
          <w:b/>
          <w:bCs/>
          <w:sz w:val="24"/>
          <w:szCs w:val="24"/>
        </w:rPr>
      </w:pPr>
      <w:r w:rsidRPr="00034E39">
        <w:rPr>
          <w:rFonts w:ascii="Times New Roman" w:hAnsi="Times New Roman" w:cs="Times New Roman"/>
          <w:b/>
          <w:bCs/>
          <w:sz w:val="24"/>
          <w:szCs w:val="24"/>
        </w:rPr>
        <w:lastRenderedPageBreak/>
        <w:t>Signed at Austin, Texas _______________ day of _______________________202</w:t>
      </w:r>
      <w:r w:rsidR="00540D07">
        <w:rPr>
          <w:rFonts w:ascii="Times New Roman" w:hAnsi="Times New Roman" w:cs="Times New Roman"/>
          <w:b/>
          <w:bCs/>
          <w:sz w:val="24"/>
          <w:szCs w:val="24"/>
        </w:rPr>
        <w:t>4</w:t>
      </w:r>
      <w:r w:rsidRPr="00034E39">
        <w:rPr>
          <w:rFonts w:ascii="Times New Roman" w:hAnsi="Times New Roman" w:cs="Times New Roman"/>
          <w:b/>
          <w:bCs/>
          <w:sz w:val="24"/>
          <w:szCs w:val="24"/>
        </w:rPr>
        <w:t xml:space="preserve">. </w:t>
      </w:r>
    </w:p>
    <w:p w14:paraId="6DD52BCD" w14:textId="77777777" w:rsidR="00FA0E75" w:rsidRDefault="00FA0E75" w:rsidP="00FA0E75">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5FE495E" w14:textId="77777777" w:rsidR="00FA0E75" w:rsidRDefault="00FA0E75" w:rsidP="00FA0E75">
      <w:pPr>
        <w:spacing w:after="0" w:line="480" w:lineRule="auto"/>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PUBLIC UTILITY COMMISSION OF TEXAS</w:t>
      </w:r>
    </w:p>
    <w:p w14:paraId="27515239" w14:textId="77777777" w:rsidR="00FA0E75" w:rsidRDefault="00FA0E75" w:rsidP="00FA0E75">
      <w:pPr>
        <w:spacing w:after="0" w:line="240" w:lineRule="auto"/>
        <w:rPr>
          <w:rFonts w:ascii="Times New Roman" w:hAnsi="Times New Roman" w:cs="Times New Roman"/>
          <w:b/>
          <w:bCs/>
          <w:sz w:val="24"/>
          <w:szCs w:val="24"/>
        </w:rPr>
      </w:pPr>
    </w:p>
    <w:p w14:paraId="75CC1B96" w14:textId="77777777"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__________________________________________</w:t>
      </w:r>
    </w:p>
    <w:p w14:paraId="324B4340" w14:textId="04298CBC"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D14098">
        <w:rPr>
          <w:rFonts w:ascii="Times New Roman" w:hAnsi="Times New Roman" w:cs="Times New Roman"/>
          <w:b/>
          <w:bCs/>
          <w:sz w:val="24"/>
          <w:szCs w:val="24"/>
        </w:rPr>
        <w:t>ISAAC TA</w:t>
      </w:r>
    </w:p>
    <w:p w14:paraId="337B9134" w14:textId="2F7B7CF1" w:rsidR="00936C5F" w:rsidRDefault="00FA0E75" w:rsidP="008A05C2">
      <w:pPr>
        <w:spacing w:after="0" w:line="240" w:lineRule="auto"/>
        <w:ind w:left="2160" w:firstLine="720"/>
        <w:jc w:val="center"/>
      </w:pPr>
      <w:r>
        <w:rPr>
          <w:rFonts w:ascii="Times New Roman" w:hAnsi="Times New Roman" w:cs="Times New Roman"/>
          <w:b/>
          <w:bCs/>
          <w:sz w:val="24"/>
          <w:szCs w:val="24"/>
        </w:rPr>
        <w:t>ADMIN</w:t>
      </w:r>
      <w:r w:rsidR="00E87EB0">
        <w:rPr>
          <w:rFonts w:ascii="Times New Roman" w:hAnsi="Times New Roman" w:cs="Times New Roman"/>
          <w:b/>
          <w:bCs/>
          <w:sz w:val="24"/>
          <w:szCs w:val="24"/>
        </w:rPr>
        <w:t>I</w:t>
      </w:r>
      <w:r>
        <w:rPr>
          <w:rFonts w:ascii="Times New Roman" w:hAnsi="Times New Roman" w:cs="Times New Roman"/>
          <w:b/>
          <w:bCs/>
          <w:sz w:val="24"/>
          <w:szCs w:val="24"/>
        </w:rPr>
        <w:t>STRATIVE LAW JUDGE</w:t>
      </w:r>
    </w:p>
    <w:sectPr w:rsidR="00936C5F">
      <w:footnotePr>
        <w:numRestart w:val="eachSect"/>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46B9" w14:textId="77777777" w:rsidR="00A064CB" w:rsidRDefault="00A064CB" w:rsidP="00EE6F80">
      <w:pPr>
        <w:spacing w:after="0" w:line="240" w:lineRule="auto"/>
      </w:pPr>
      <w:r>
        <w:separator/>
      </w:r>
    </w:p>
  </w:endnote>
  <w:endnote w:type="continuationSeparator" w:id="0">
    <w:p w14:paraId="750BA2A4" w14:textId="77777777" w:rsidR="00A064CB" w:rsidRDefault="00A064CB" w:rsidP="00EE6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9BF6" w14:textId="77777777" w:rsidR="00A064CB" w:rsidRDefault="00A064CB" w:rsidP="00EE6F80">
      <w:pPr>
        <w:spacing w:after="0" w:line="240" w:lineRule="auto"/>
      </w:pPr>
      <w:r>
        <w:separator/>
      </w:r>
    </w:p>
  </w:footnote>
  <w:footnote w:type="continuationSeparator" w:id="0">
    <w:p w14:paraId="3404316B" w14:textId="77777777" w:rsidR="00A064CB" w:rsidRDefault="00A064CB" w:rsidP="00EE6F80">
      <w:pPr>
        <w:spacing w:after="0" w:line="240" w:lineRule="auto"/>
      </w:pPr>
      <w:r>
        <w:continuationSeparator/>
      </w:r>
    </w:p>
  </w:footnote>
  <w:footnote w:id="1">
    <w:p w14:paraId="03053F68" w14:textId="45931C6C" w:rsidR="00A344BC" w:rsidRDefault="00A344BC" w:rsidP="008144D9">
      <w:pPr>
        <w:pStyle w:val="FootnoteText"/>
        <w:ind w:firstLine="720"/>
      </w:pPr>
      <w:r>
        <w:rPr>
          <w:rStyle w:val="FootnoteReference"/>
        </w:rPr>
        <w:footnoteRef/>
      </w:r>
      <w:r>
        <w:t xml:space="preserve">  </w:t>
      </w:r>
      <w:r>
        <w:rPr>
          <w:i/>
          <w:iCs/>
        </w:rPr>
        <w:t>Application of Gideon Water LLC for a Certificate of Convenience and Necessity in Montgomery County</w:t>
      </w:r>
      <w:r>
        <w:t xml:space="preserve">, Docket No. 53485, Notice of Approval at Water Utility Tariff Page No. 2 (Jul. 31, 2023).   </w:t>
      </w:r>
    </w:p>
  </w:footnote>
  <w:footnote w:id="2">
    <w:p w14:paraId="3E9735D4" w14:textId="6E9DB6E8" w:rsidR="003F7855" w:rsidRDefault="003F7855" w:rsidP="003F7855">
      <w:pPr>
        <w:pStyle w:val="FootnoteText"/>
        <w:ind w:firstLine="720"/>
      </w:pPr>
      <w:r>
        <w:rPr>
          <w:rStyle w:val="FootnoteReference"/>
        </w:rPr>
        <w:footnoteRef/>
      </w:r>
      <w:r>
        <w:t xml:space="preserve">  </w:t>
      </w:r>
      <w:r>
        <w:rPr>
          <w:i/>
          <w:iCs/>
        </w:rPr>
        <w:t>Calendar Year 2014 Open Meeting Agenda Items Without an Associated Control Number</w:t>
      </w:r>
      <w:r>
        <w:t xml:space="preserve">, Project No. 42079, </w:t>
      </w:r>
      <w:r w:rsidR="00BF6C11">
        <w:t xml:space="preserve">Corrected </w:t>
      </w:r>
      <w:r>
        <w:t>Order at 3</w:t>
      </w:r>
      <w:r>
        <w:rPr>
          <w:i/>
          <w:iCs/>
        </w:rPr>
        <w:t xml:space="preserve"> </w:t>
      </w:r>
      <w:r w:rsidR="00BF6C11">
        <w:t xml:space="preserve">(Oct. 16, 2014) (referring to former Commission rule 16 TAC </w:t>
      </w:r>
      <w:r w:rsidR="00BF6C11" w:rsidRPr="00BF6C11">
        <w:t>§</w:t>
      </w:r>
      <w:r w:rsidR="00BF6C11">
        <w:t xml:space="preserve"> 24.21(b)(2), predecessor to 16 TAC </w:t>
      </w:r>
      <w:r w:rsidR="00BF6C11" w:rsidRPr="00BF6C11">
        <w:t>§</w:t>
      </w:r>
      <w:r w:rsidR="00BF6C11">
        <w:t xml:space="preserve"> 24.25(b)(2)).</w:t>
      </w:r>
    </w:p>
  </w:footnote>
  <w:footnote w:id="3">
    <w:p w14:paraId="548BCD07" w14:textId="382386BE" w:rsidR="00DB37A5" w:rsidRDefault="00DB37A5" w:rsidP="00CA63CC">
      <w:pPr>
        <w:pStyle w:val="FootnoteText"/>
        <w:spacing w:after="120"/>
        <w:ind w:firstLine="720"/>
      </w:pPr>
      <w:r>
        <w:rPr>
          <w:rStyle w:val="FootnoteReference"/>
        </w:rPr>
        <w:footnoteRef/>
      </w:r>
      <w:r>
        <w:t xml:space="preserve">  </w:t>
      </w:r>
      <w:r>
        <w:rPr>
          <w:i/>
          <w:iCs/>
        </w:rPr>
        <w:t>Application of Gideon Water LLC for a Certificate of Convenience and Necessity in Montgomery County</w:t>
      </w:r>
      <w:r>
        <w:t xml:space="preserve">, Docket No. 53485, Notice of Approval at Water Utility Tariff Page No. 2 (Jul. 31, 2023).    </w:t>
      </w:r>
    </w:p>
  </w:footnote>
  <w:footnote w:id="4">
    <w:p w14:paraId="09849DE6" w14:textId="74CA388F" w:rsidR="00CA63CC" w:rsidRDefault="00CA63CC" w:rsidP="00104934">
      <w:pPr>
        <w:pStyle w:val="FootnoteText"/>
        <w:ind w:firstLine="720"/>
      </w:pPr>
      <w:r>
        <w:rPr>
          <w:rStyle w:val="FootnoteReference"/>
        </w:rPr>
        <w:footnoteRef/>
      </w:r>
      <w:r>
        <w:t xml:space="preserve">  </w:t>
      </w:r>
      <w:r>
        <w:rPr>
          <w:i/>
          <w:iCs/>
        </w:rPr>
        <w:t>Id</w:t>
      </w:r>
      <w:r>
        <w:t xml:space="preserve">. </w:t>
      </w:r>
      <w:r w:rsidR="00104934">
        <w:t>(referring to $3.50 gallonage charge applying for the 1</w:t>
      </w:r>
      <w:r w:rsidR="00104934" w:rsidRPr="00104934">
        <w:rPr>
          <w:vertAlign w:val="superscript"/>
        </w:rPr>
        <w:t>st</w:t>
      </w:r>
      <w:r w:rsidR="00104934">
        <w:t xml:space="preserve"> 10,000 gallons and the $5.00 gallonage charge applying thereafter).</w:t>
      </w:r>
    </w:p>
  </w:footnote>
  <w:footnote w:id="5">
    <w:p w14:paraId="1C4517AD" w14:textId="6E38D46C" w:rsidR="000C580F" w:rsidRDefault="000C580F" w:rsidP="000C580F">
      <w:pPr>
        <w:pStyle w:val="FootnoteText"/>
        <w:ind w:firstLine="720"/>
      </w:pPr>
      <w:r>
        <w:rPr>
          <w:rStyle w:val="FootnoteReference"/>
        </w:rPr>
        <w:footnoteRef/>
      </w:r>
      <w:r>
        <w:t xml:space="preserve">  </w:t>
      </w:r>
      <w:r>
        <w:rPr>
          <w:i/>
          <w:iCs/>
        </w:rPr>
        <w:t>Id</w:t>
      </w:r>
      <w:r>
        <w:t xml:space="preserve">., Notice of Approval.  </w:t>
      </w:r>
    </w:p>
  </w:footnote>
  <w:footnote w:id="6">
    <w:p w14:paraId="71F3C8FF" w14:textId="465652A6" w:rsidR="00181A5A" w:rsidRDefault="00181A5A" w:rsidP="001F64E7">
      <w:pPr>
        <w:pStyle w:val="FootnoteText"/>
        <w:ind w:firstLine="720"/>
      </w:pPr>
      <w:r>
        <w:rPr>
          <w:rStyle w:val="FootnoteReference"/>
        </w:rPr>
        <w:footnoteRef/>
      </w:r>
      <w:r>
        <w:t xml:space="preserve">  Tex. Gov’t Code </w:t>
      </w:r>
      <w:r w:rsidRPr="00181A5A">
        <w:t>§§</w:t>
      </w:r>
      <w:r>
        <w:t xml:space="preserve">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D6E87"/>
    <w:multiLevelType w:val="hybridMultilevel"/>
    <w:tmpl w:val="DB50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91F0F"/>
    <w:multiLevelType w:val="hybridMultilevel"/>
    <w:tmpl w:val="EC60D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051A3A"/>
    <w:multiLevelType w:val="hybridMultilevel"/>
    <w:tmpl w:val="A2A638B6"/>
    <w:lvl w:ilvl="0" w:tplc="3C7AA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BE262C"/>
    <w:multiLevelType w:val="hybridMultilevel"/>
    <w:tmpl w:val="0DB2E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F30610"/>
    <w:multiLevelType w:val="hybridMultilevel"/>
    <w:tmpl w:val="70B665BA"/>
    <w:lvl w:ilvl="0" w:tplc="9888129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0F4D2B"/>
    <w:multiLevelType w:val="hybridMultilevel"/>
    <w:tmpl w:val="4B205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8E0D46"/>
    <w:multiLevelType w:val="hybridMultilevel"/>
    <w:tmpl w:val="38186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524C6D"/>
    <w:multiLevelType w:val="hybridMultilevel"/>
    <w:tmpl w:val="783E7C48"/>
    <w:lvl w:ilvl="0" w:tplc="155605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40224707">
    <w:abstractNumId w:val="2"/>
  </w:num>
  <w:num w:numId="2" w16cid:durableId="1031497035">
    <w:abstractNumId w:val="1"/>
  </w:num>
  <w:num w:numId="3" w16cid:durableId="937251419">
    <w:abstractNumId w:val="7"/>
  </w:num>
  <w:num w:numId="4" w16cid:durableId="1688092331">
    <w:abstractNumId w:val="0"/>
  </w:num>
  <w:num w:numId="5" w16cid:durableId="797337012">
    <w:abstractNumId w:val="3"/>
  </w:num>
  <w:num w:numId="6" w16cid:durableId="875200085">
    <w:abstractNumId w:val="6"/>
  </w:num>
  <w:num w:numId="7" w16cid:durableId="426578933">
    <w:abstractNumId w:val="5"/>
  </w:num>
  <w:num w:numId="8" w16cid:durableId="3362200">
    <w:abstractNumId w:val="8"/>
  </w:num>
  <w:num w:numId="9" w16cid:durableId="11366030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3A"/>
    <w:rsid w:val="00002C2E"/>
    <w:rsid w:val="00006C60"/>
    <w:rsid w:val="00033E3F"/>
    <w:rsid w:val="00034B0B"/>
    <w:rsid w:val="00040964"/>
    <w:rsid w:val="000423B3"/>
    <w:rsid w:val="00042C2C"/>
    <w:rsid w:val="00067224"/>
    <w:rsid w:val="00071169"/>
    <w:rsid w:val="00076ADC"/>
    <w:rsid w:val="00084057"/>
    <w:rsid w:val="000A3455"/>
    <w:rsid w:val="000A376A"/>
    <w:rsid w:val="000C130A"/>
    <w:rsid w:val="000C580F"/>
    <w:rsid w:val="000C5935"/>
    <w:rsid w:val="000C5DC6"/>
    <w:rsid w:val="000D4D06"/>
    <w:rsid w:val="000E0F4E"/>
    <w:rsid w:val="000E6512"/>
    <w:rsid w:val="000F5D8E"/>
    <w:rsid w:val="000F6F3E"/>
    <w:rsid w:val="0010402C"/>
    <w:rsid w:val="00104934"/>
    <w:rsid w:val="00111EBD"/>
    <w:rsid w:val="00117E45"/>
    <w:rsid w:val="00121F0C"/>
    <w:rsid w:val="001269D0"/>
    <w:rsid w:val="00133EE0"/>
    <w:rsid w:val="00135344"/>
    <w:rsid w:val="00154168"/>
    <w:rsid w:val="00154469"/>
    <w:rsid w:val="00171B68"/>
    <w:rsid w:val="0018064F"/>
    <w:rsid w:val="00181A5A"/>
    <w:rsid w:val="001826D6"/>
    <w:rsid w:val="0019004F"/>
    <w:rsid w:val="001A2FCF"/>
    <w:rsid w:val="001A6251"/>
    <w:rsid w:val="001C1C7A"/>
    <w:rsid w:val="001E6903"/>
    <w:rsid w:val="001F259E"/>
    <w:rsid w:val="001F531C"/>
    <w:rsid w:val="001F64E7"/>
    <w:rsid w:val="0020310B"/>
    <w:rsid w:val="00203392"/>
    <w:rsid w:val="00216534"/>
    <w:rsid w:val="00217B6E"/>
    <w:rsid w:val="00225BB8"/>
    <w:rsid w:val="00230F59"/>
    <w:rsid w:val="0024214B"/>
    <w:rsid w:val="00245EE5"/>
    <w:rsid w:val="00246565"/>
    <w:rsid w:val="00263593"/>
    <w:rsid w:val="002748A5"/>
    <w:rsid w:val="002A03A1"/>
    <w:rsid w:val="002B1BFF"/>
    <w:rsid w:val="002C07A1"/>
    <w:rsid w:val="002C2F23"/>
    <w:rsid w:val="002D6A62"/>
    <w:rsid w:val="002E0A0D"/>
    <w:rsid w:val="002E0ED2"/>
    <w:rsid w:val="002E5B84"/>
    <w:rsid w:val="00306DEA"/>
    <w:rsid w:val="00321664"/>
    <w:rsid w:val="00325D7F"/>
    <w:rsid w:val="003305A1"/>
    <w:rsid w:val="00331E7C"/>
    <w:rsid w:val="00340C04"/>
    <w:rsid w:val="00347008"/>
    <w:rsid w:val="003472AF"/>
    <w:rsid w:val="0035575C"/>
    <w:rsid w:val="0036666C"/>
    <w:rsid w:val="00371561"/>
    <w:rsid w:val="00381663"/>
    <w:rsid w:val="00392426"/>
    <w:rsid w:val="003B069E"/>
    <w:rsid w:val="003B6597"/>
    <w:rsid w:val="003C56E0"/>
    <w:rsid w:val="003C7D44"/>
    <w:rsid w:val="003D772B"/>
    <w:rsid w:val="003F1FC5"/>
    <w:rsid w:val="003F3FD2"/>
    <w:rsid w:val="003F4266"/>
    <w:rsid w:val="003F7855"/>
    <w:rsid w:val="00401A25"/>
    <w:rsid w:val="00402548"/>
    <w:rsid w:val="00404068"/>
    <w:rsid w:val="00404BD5"/>
    <w:rsid w:val="00405D91"/>
    <w:rsid w:val="00425A71"/>
    <w:rsid w:val="0043010C"/>
    <w:rsid w:val="004366AB"/>
    <w:rsid w:val="00444707"/>
    <w:rsid w:val="00445FD4"/>
    <w:rsid w:val="00450176"/>
    <w:rsid w:val="004528FD"/>
    <w:rsid w:val="00482AA1"/>
    <w:rsid w:val="00484D2A"/>
    <w:rsid w:val="004A21F3"/>
    <w:rsid w:val="004A6F19"/>
    <w:rsid w:val="004C0B06"/>
    <w:rsid w:val="004C5346"/>
    <w:rsid w:val="004C5BF2"/>
    <w:rsid w:val="004E412D"/>
    <w:rsid w:val="005062A7"/>
    <w:rsid w:val="0051445E"/>
    <w:rsid w:val="0051573A"/>
    <w:rsid w:val="00521E0D"/>
    <w:rsid w:val="005305BF"/>
    <w:rsid w:val="00540D07"/>
    <w:rsid w:val="00543561"/>
    <w:rsid w:val="00553227"/>
    <w:rsid w:val="00554E70"/>
    <w:rsid w:val="00564B01"/>
    <w:rsid w:val="005652F4"/>
    <w:rsid w:val="00571904"/>
    <w:rsid w:val="0059315C"/>
    <w:rsid w:val="005935E7"/>
    <w:rsid w:val="00596D6C"/>
    <w:rsid w:val="005A5C6A"/>
    <w:rsid w:val="005A63DF"/>
    <w:rsid w:val="005B427B"/>
    <w:rsid w:val="005C564A"/>
    <w:rsid w:val="005C7061"/>
    <w:rsid w:val="005D6DDD"/>
    <w:rsid w:val="005F1B33"/>
    <w:rsid w:val="005F4163"/>
    <w:rsid w:val="005F42F2"/>
    <w:rsid w:val="00603E21"/>
    <w:rsid w:val="00604270"/>
    <w:rsid w:val="00604820"/>
    <w:rsid w:val="006171B8"/>
    <w:rsid w:val="006259EF"/>
    <w:rsid w:val="00627873"/>
    <w:rsid w:val="00632D70"/>
    <w:rsid w:val="006374F0"/>
    <w:rsid w:val="00643E9A"/>
    <w:rsid w:val="00647EE7"/>
    <w:rsid w:val="006550D2"/>
    <w:rsid w:val="00657654"/>
    <w:rsid w:val="0067234F"/>
    <w:rsid w:val="00673A15"/>
    <w:rsid w:val="0067578A"/>
    <w:rsid w:val="006834DD"/>
    <w:rsid w:val="00683C1D"/>
    <w:rsid w:val="00684D15"/>
    <w:rsid w:val="00691725"/>
    <w:rsid w:val="006A2E88"/>
    <w:rsid w:val="006A5E97"/>
    <w:rsid w:val="006B1C3E"/>
    <w:rsid w:val="006C2642"/>
    <w:rsid w:val="006E475E"/>
    <w:rsid w:val="006F11D3"/>
    <w:rsid w:val="007041B2"/>
    <w:rsid w:val="0071101E"/>
    <w:rsid w:val="00722324"/>
    <w:rsid w:val="007379EC"/>
    <w:rsid w:val="007474FC"/>
    <w:rsid w:val="00774EE5"/>
    <w:rsid w:val="00785093"/>
    <w:rsid w:val="00791B95"/>
    <w:rsid w:val="007C74F7"/>
    <w:rsid w:val="007D4509"/>
    <w:rsid w:val="007E0E51"/>
    <w:rsid w:val="007F541B"/>
    <w:rsid w:val="00801F38"/>
    <w:rsid w:val="00802DD5"/>
    <w:rsid w:val="0080674D"/>
    <w:rsid w:val="00810235"/>
    <w:rsid w:val="008144D9"/>
    <w:rsid w:val="00821533"/>
    <w:rsid w:val="0083761A"/>
    <w:rsid w:val="00840A18"/>
    <w:rsid w:val="008430E6"/>
    <w:rsid w:val="0084633F"/>
    <w:rsid w:val="00861763"/>
    <w:rsid w:val="008641CB"/>
    <w:rsid w:val="0086787B"/>
    <w:rsid w:val="00872E09"/>
    <w:rsid w:val="00883648"/>
    <w:rsid w:val="008866B5"/>
    <w:rsid w:val="008905F3"/>
    <w:rsid w:val="008A05C2"/>
    <w:rsid w:val="008C0662"/>
    <w:rsid w:val="008E64F8"/>
    <w:rsid w:val="008F1FF6"/>
    <w:rsid w:val="008F37B9"/>
    <w:rsid w:val="00905408"/>
    <w:rsid w:val="00922A3E"/>
    <w:rsid w:val="00936C5F"/>
    <w:rsid w:val="00945F72"/>
    <w:rsid w:val="00952560"/>
    <w:rsid w:val="00957608"/>
    <w:rsid w:val="009678BA"/>
    <w:rsid w:val="009835EE"/>
    <w:rsid w:val="00992713"/>
    <w:rsid w:val="009A2B75"/>
    <w:rsid w:val="009A50C6"/>
    <w:rsid w:val="009A5E43"/>
    <w:rsid w:val="009B2EB8"/>
    <w:rsid w:val="009C79AF"/>
    <w:rsid w:val="009E0943"/>
    <w:rsid w:val="009E0DAB"/>
    <w:rsid w:val="009F1C37"/>
    <w:rsid w:val="00A064CB"/>
    <w:rsid w:val="00A12243"/>
    <w:rsid w:val="00A344BC"/>
    <w:rsid w:val="00A46A6A"/>
    <w:rsid w:val="00A52D89"/>
    <w:rsid w:val="00A6618C"/>
    <w:rsid w:val="00A8245A"/>
    <w:rsid w:val="00A8556B"/>
    <w:rsid w:val="00A94074"/>
    <w:rsid w:val="00AA12B2"/>
    <w:rsid w:val="00AA59B1"/>
    <w:rsid w:val="00AA6739"/>
    <w:rsid w:val="00AB4080"/>
    <w:rsid w:val="00AC17D1"/>
    <w:rsid w:val="00AC6396"/>
    <w:rsid w:val="00AD626D"/>
    <w:rsid w:val="00AD6C56"/>
    <w:rsid w:val="00AE4293"/>
    <w:rsid w:val="00AE43AE"/>
    <w:rsid w:val="00AE619F"/>
    <w:rsid w:val="00B04C42"/>
    <w:rsid w:val="00B1150C"/>
    <w:rsid w:val="00B16AA9"/>
    <w:rsid w:val="00B2419C"/>
    <w:rsid w:val="00B33A6D"/>
    <w:rsid w:val="00B41D26"/>
    <w:rsid w:val="00B507CA"/>
    <w:rsid w:val="00B54AB7"/>
    <w:rsid w:val="00B60F32"/>
    <w:rsid w:val="00B610D6"/>
    <w:rsid w:val="00B7416E"/>
    <w:rsid w:val="00B767B8"/>
    <w:rsid w:val="00B84AFD"/>
    <w:rsid w:val="00B90641"/>
    <w:rsid w:val="00B93648"/>
    <w:rsid w:val="00BA3C7B"/>
    <w:rsid w:val="00BB704B"/>
    <w:rsid w:val="00BB7B30"/>
    <w:rsid w:val="00BC04C9"/>
    <w:rsid w:val="00BC13F3"/>
    <w:rsid w:val="00BC5BDC"/>
    <w:rsid w:val="00BD04AB"/>
    <w:rsid w:val="00BE2F35"/>
    <w:rsid w:val="00BF0883"/>
    <w:rsid w:val="00BF6C11"/>
    <w:rsid w:val="00C00812"/>
    <w:rsid w:val="00C331FE"/>
    <w:rsid w:val="00C44436"/>
    <w:rsid w:val="00C511E6"/>
    <w:rsid w:val="00C56241"/>
    <w:rsid w:val="00C61622"/>
    <w:rsid w:val="00C64000"/>
    <w:rsid w:val="00C65C83"/>
    <w:rsid w:val="00C7040A"/>
    <w:rsid w:val="00C768D0"/>
    <w:rsid w:val="00C81983"/>
    <w:rsid w:val="00C829EC"/>
    <w:rsid w:val="00C97D11"/>
    <w:rsid w:val="00CA2C70"/>
    <w:rsid w:val="00CA3141"/>
    <w:rsid w:val="00CA63CC"/>
    <w:rsid w:val="00CE2E49"/>
    <w:rsid w:val="00CE649E"/>
    <w:rsid w:val="00CF305E"/>
    <w:rsid w:val="00CF4F2D"/>
    <w:rsid w:val="00D015E7"/>
    <w:rsid w:val="00D0328B"/>
    <w:rsid w:val="00D061C8"/>
    <w:rsid w:val="00D1063A"/>
    <w:rsid w:val="00D14098"/>
    <w:rsid w:val="00D322FA"/>
    <w:rsid w:val="00D37CAD"/>
    <w:rsid w:val="00D4072B"/>
    <w:rsid w:val="00D4317D"/>
    <w:rsid w:val="00D50349"/>
    <w:rsid w:val="00D55795"/>
    <w:rsid w:val="00D55AE8"/>
    <w:rsid w:val="00D56CA6"/>
    <w:rsid w:val="00D640A4"/>
    <w:rsid w:val="00D66FD5"/>
    <w:rsid w:val="00D7799A"/>
    <w:rsid w:val="00D822B0"/>
    <w:rsid w:val="00D9007A"/>
    <w:rsid w:val="00D91E1D"/>
    <w:rsid w:val="00D95817"/>
    <w:rsid w:val="00DA0736"/>
    <w:rsid w:val="00DA14A1"/>
    <w:rsid w:val="00DB102B"/>
    <w:rsid w:val="00DB37A5"/>
    <w:rsid w:val="00DB4881"/>
    <w:rsid w:val="00DC3F46"/>
    <w:rsid w:val="00DC51A8"/>
    <w:rsid w:val="00DC5C07"/>
    <w:rsid w:val="00DD08F7"/>
    <w:rsid w:val="00DD0A80"/>
    <w:rsid w:val="00DD269F"/>
    <w:rsid w:val="00DE469B"/>
    <w:rsid w:val="00DF2021"/>
    <w:rsid w:val="00DF402F"/>
    <w:rsid w:val="00E0700D"/>
    <w:rsid w:val="00E07729"/>
    <w:rsid w:val="00E3146C"/>
    <w:rsid w:val="00E34BC1"/>
    <w:rsid w:val="00E471EF"/>
    <w:rsid w:val="00E5063B"/>
    <w:rsid w:val="00E52C43"/>
    <w:rsid w:val="00E577BD"/>
    <w:rsid w:val="00E62D41"/>
    <w:rsid w:val="00E67A24"/>
    <w:rsid w:val="00E76421"/>
    <w:rsid w:val="00E83AD3"/>
    <w:rsid w:val="00E8583C"/>
    <w:rsid w:val="00E86473"/>
    <w:rsid w:val="00E87EB0"/>
    <w:rsid w:val="00E911D5"/>
    <w:rsid w:val="00EA0485"/>
    <w:rsid w:val="00EA0B65"/>
    <w:rsid w:val="00EA4BF4"/>
    <w:rsid w:val="00EB6632"/>
    <w:rsid w:val="00EC30C7"/>
    <w:rsid w:val="00EC5526"/>
    <w:rsid w:val="00EE12A0"/>
    <w:rsid w:val="00EE5D98"/>
    <w:rsid w:val="00EE6F80"/>
    <w:rsid w:val="00EF2786"/>
    <w:rsid w:val="00F1463F"/>
    <w:rsid w:val="00F25839"/>
    <w:rsid w:val="00F27BA6"/>
    <w:rsid w:val="00F35FA6"/>
    <w:rsid w:val="00F43C81"/>
    <w:rsid w:val="00F622F2"/>
    <w:rsid w:val="00F70E6F"/>
    <w:rsid w:val="00F82192"/>
    <w:rsid w:val="00F87EA4"/>
    <w:rsid w:val="00F95E6A"/>
    <w:rsid w:val="00FA0E75"/>
    <w:rsid w:val="00FC2600"/>
    <w:rsid w:val="00FD151C"/>
    <w:rsid w:val="00FE161A"/>
    <w:rsid w:val="00FE3706"/>
    <w:rsid w:val="00FF15A8"/>
    <w:rsid w:val="00FF1BD1"/>
    <w:rsid w:val="00FF5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73D6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73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573A"/>
    <w:pPr>
      <w:ind w:left="720"/>
      <w:contextualSpacing/>
    </w:pPr>
  </w:style>
  <w:style w:type="paragraph" w:styleId="FootnoteText">
    <w:name w:val="footnote text"/>
    <w:basedOn w:val="Normal"/>
    <w:link w:val="FootnoteTextChar"/>
    <w:semiHidden/>
    <w:unhideWhenUsed/>
    <w:rsid w:val="00EE6F80"/>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E6F80"/>
    <w:rPr>
      <w:rFonts w:ascii="Times New Roman" w:eastAsia="Times New Roman" w:hAnsi="Times New Roman" w:cs="Times New Roman"/>
      <w:sz w:val="20"/>
      <w:szCs w:val="20"/>
    </w:rPr>
  </w:style>
  <w:style w:type="character" w:styleId="FootnoteReference">
    <w:name w:val="footnote reference"/>
    <w:semiHidden/>
    <w:unhideWhenUsed/>
    <w:rsid w:val="00EE6F80"/>
    <w:rPr>
      <w:vertAlign w:val="superscript"/>
    </w:rPr>
  </w:style>
  <w:style w:type="paragraph" w:styleId="Header">
    <w:name w:val="header"/>
    <w:basedOn w:val="Normal"/>
    <w:link w:val="HeaderChar"/>
    <w:uiPriority w:val="99"/>
    <w:unhideWhenUsed/>
    <w:rsid w:val="001E69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03"/>
  </w:style>
  <w:style w:type="paragraph" w:styleId="Footer">
    <w:name w:val="footer"/>
    <w:basedOn w:val="Normal"/>
    <w:link w:val="FooterChar"/>
    <w:uiPriority w:val="99"/>
    <w:unhideWhenUsed/>
    <w:rsid w:val="001E69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03"/>
  </w:style>
  <w:style w:type="paragraph" w:customStyle="1" w:styleId="Paragraph">
    <w:name w:val="Paragraph"/>
    <w:basedOn w:val="Normal"/>
    <w:qFormat/>
    <w:rsid w:val="009835EE"/>
    <w:pPr>
      <w:spacing w:after="0" w:line="360" w:lineRule="auto"/>
      <w:ind w:firstLine="720"/>
      <w:jc w:val="both"/>
    </w:pPr>
    <w:rPr>
      <w:rFonts w:ascii="Times New Roman" w:eastAsia="Times New Roman" w:hAnsi="Times New Roman" w:cs="Times New Roman"/>
      <w:sz w:val="24"/>
      <w:szCs w:val="24"/>
    </w:rPr>
  </w:style>
  <w:style w:type="paragraph" w:styleId="Revision">
    <w:name w:val="Revision"/>
    <w:hidden/>
    <w:uiPriority w:val="99"/>
    <w:semiHidden/>
    <w:rsid w:val="00E76421"/>
    <w:pPr>
      <w:spacing w:after="0" w:line="240" w:lineRule="auto"/>
    </w:pPr>
  </w:style>
  <w:style w:type="character" w:styleId="CommentReference">
    <w:name w:val="annotation reference"/>
    <w:basedOn w:val="DefaultParagraphFont"/>
    <w:uiPriority w:val="99"/>
    <w:semiHidden/>
    <w:unhideWhenUsed/>
    <w:rsid w:val="00E76421"/>
    <w:rPr>
      <w:sz w:val="16"/>
      <w:szCs w:val="16"/>
    </w:rPr>
  </w:style>
  <w:style w:type="paragraph" w:styleId="CommentText">
    <w:name w:val="annotation text"/>
    <w:basedOn w:val="Normal"/>
    <w:link w:val="CommentTextChar"/>
    <w:uiPriority w:val="99"/>
    <w:unhideWhenUsed/>
    <w:rsid w:val="00E76421"/>
    <w:pPr>
      <w:spacing w:line="240" w:lineRule="auto"/>
    </w:pPr>
    <w:rPr>
      <w:sz w:val="20"/>
      <w:szCs w:val="20"/>
    </w:rPr>
  </w:style>
  <w:style w:type="character" w:customStyle="1" w:styleId="CommentTextChar">
    <w:name w:val="Comment Text Char"/>
    <w:basedOn w:val="DefaultParagraphFont"/>
    <w:link w:val="CommentText"/>
    <w:uiPriority w:val="99"/>
    <w:rsid w:val="00E76421"/>
    <w:rPr>
      <w:sz w:val="20"/>
      <w:szCs w:val="20"/>
    </w:rPr>
  </w:style>
  <w:style w:type="paragraph" w:styleId="CommentSubject">
    <w:name w:val="annotation subject"/>
    <w:basedOn w:val="CommentText"/>
    <w:next w:val="CommentText"/>
    <w:link w:val="CommentSubjectChar"/>
    <w:uiPriority w:val="99"/>
    <w:semiHidden/>
    <w:unhideWhenUsed/>
    <w:rsid w:val="00E76421"/>
    <w:rPr>
      <w:b/>
      <w:bCs/>
    </w:rPr>
  </w:style>
  <w:style w:type="character" w:customStyle="1" w:styleId="CommentSubjectChar">
    <w:name w:val="Comment Subject Char"/>
    <w:basedOn w:val="CommentTextChar"/>
    <w:link w:val="CommentSubject"/>
    <w:uiPriority w:val="99"/>
    <w:semiHidden/>
    <w:rsid w:val="00E76421"/>
    <w:rPr>
      <w:b/>
      <w:bCs/>
      <w:sz w:val="20"/>
      <w:szCs w:val="20"/>
    </w:rPr>
  </w:style>
  <w:style w:type="paragraph" w:customStyle="1" w:styleId="SFPUCPleadingBody">
    <w:name w:val="SF PUC Pleading Body"/>
    <w:basedOn w:val="Normal"/>
    <w:qFormat/>
    <w:rsid w:val="00B04C42"/>
    <w:pPr>
      <w:tabs>
        <w:tab w:val="left" w:pos="720"/>
      </w:tabs>
      <w:spacing w:after="0" w:line="360" w:lineRule="auto"/>
      <w:ind w:firstLine="720"/>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2024-10-04T16:24:00Z</dcterms:created>
  <dcterms:modified xsi:type="dcterms:W3CDTF">2024-10-07T16:41:00Z</dcterms:modified>
</cp:coreProperties>
</file>